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2333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1F3D83" w:rsidRDefault="000D61E8">
                            <w:pPr>
                              <w:rPr>
                                <w:b/>
                              </w:rPr>
                            </w:pPr>
                          </w:p>
                          <w:p w:rsidR="008D4FA1" w:rsidRPr="005354F9" w:rsidRDefault="00A91873" w:rsidP="005354F9">
                            <w:pPr>
                              <w:jc w:val="center"/>
                              <w:rPr>
                                <w:b/>
                                <w:sz w:val="56"/>
                                <w:szCs w:val="56"/>
                              </w:rPr>
                            </w:pPr>
                            <w:r>
                              <w:rPr>
                                <w:b/>
                                <w:sz w:val="56"/>
                                <w:szCs w:val="56"/>
                              </w:rPr>
                              <w:t>CGHR0116</w:t>
                            </w:r>
                            <w:bookmarkStart w:id="0" w:name="_GoBack"/>
                            <w:bookmarkEnd w:id="0"/>
                          </w:p>
                          <w:p w:rsidR="008D4FA1" w:rsidRPr="001F3D83" w:rsidRDefault="009D36CD" w:rsidP="009D36CD">
                            <w:pPr>
                              <w:spacing w:after="0" w:line="240" w:lineRule="auto"/>
                              <w:rPr>
                                <w:rFonts w:ascii="Arial" w:hAnsi="Arial" w:cs="Arial"/>
                                <w:b/>
                                <w:sz w:val="52"/>
                                <w:szCs w:val="52"/>
                              </w:rPr>
                            </w:pPr>
                            <w:r w:rsidRPr="001F3D83">
                              <w:rPr>
                                <w:rFonts w:ascii="Arial" w:hAnsi="Arial" w:cs="Arial"/>
                                <w:b/>
                                <w:sz w:val="52"/>
                                <w:szCs w:val="52"/>
                              </w:rPr>
                              <w:t>Demonstrate knowledge of hazard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2ltQIAALo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" filled="f" stroked="f">
                <v:textbox>
                  <w:txbxContent>
                    <w:p w:rsidR="000D61E8" w:rsidRPr="001F3D83" w:rsidRDefault="000D61E8">
                      <w:pPr>
                        <w:rPr>
                          <w:b/>
                        </w:rPr>
                      </w:pPr>
                    </w:p>
                    <w:p w:rsidR="008D4FA1" w:rsidRPr="005354F9" w:rsidRDefault="00A91873" w:rsidP="005354F9">
                      <w:pPr>
                        <w:jc w:val="center"/>
                        <w:rPr>
                          <w:b/>
                          <w:sz w:val="56"/>
                          <w:szCs w:val="56"/>
                        </w:rPr>
                      </w:pPr>
                      <w:r>
                        <w:rPr>
                          <w:b/>
                          <w:sz w:val="56"/>
                          <w:szCs w:val="56"/>
                        </w:rPr>
                        <w:t>CGHR0116</w:t>
                      </w:r>
                      <w:bookmarkStart w:id="1" w:name="_GoBack"/>
                      <w:bookmarkEnd w:id="1"/>
                    </w:p>
                    <w:p w:rsidR="008D4FA1" w:rsidRPr="001F3D83" w:rsidRDefault="009D36CD" w:rsidP="009D36CD">
                      <w:pPr>
                        <w:spacing w:after="0" w:line="240" w:lineRule="auto"/>
                        <w:rPr>
                          <w:rFonts w:ascii="Arial" w:hAnsi="Arial" w:cs="Arial"/>
                          <w:b/>
                          <w:sz w:val="52"/>
                          <w:szCs w:val="52"/>
                        </w:rPr>
                      </w:pPr>
                      <w:r w:rsidRPr="001F3D83">
                        <w:rPr>
                          <w:rFonts w:ascii="Arial" w:hAnsi="Arial" w:cs="Arial"/>
                          <w:b/>
                          <w:sz w:val="52"/>
                          <w:szCs w:val="52"/>
                        </w:rPr>
                        <w:t>Demonstrate knowledge of hazard risks</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1B49C4" w:rsidTr="00B23CBC">
        <w:tc>
          <w:tcPr>
            <w:tcW w:w="3945" w:type="dxa"/>
          </w:tcPr>
          <w:p w:rsidR="00DC70AE" w:rsidRPr="001B49C4" w:rsidRDefault="00DC70AE">
            <w:pPr>
              <w:rPr>
                <w:rFonts w:ascii="Arial" w:hAnsi="Arial" w:cs="Arial"/>
                <w:b/>
                <w:sz w:val="24"/>
                <w:szCs w:val="24"/>
              </w:rPr>
            </w:pPr>
          </w:p>
          <w:p w:rsidR="00DC70AE" w:rsidRPr="001B49C4" w:rsidRDefault="00DC70AE">
            <w:pPr>
              <w:rPr>
                <w:rFonts w:ascii="Arial" w:hAnsi="Arial" w:cs="Arial"/>
                <w:b/>
                <w:sz w:val="24"/>
                <w:szCs w:val="24"/>
              </w:rPr>
            </w:pPr>
            <w:r w:rsidRPr="001B49C4">
              <w:rPr>
                <w:rFonts w:ascii="Arial" w:hAnsi="Arial" w:cs="Arial"/>
                <w:b/>
                <w:sz w:val="24"/>
                <w:szCs w:val="24"/>
              </w:rPr>
              <w:t>Level</w:t>
            </w:r>
          </w:p>
          <w:p w:rsidR="00DC70AE" w:rsidRPr="001B49C4" w:rsidRDefault="00DC70AE">
            <w:pPr>
              <w:rPr>
                <w:rFonts w:ascii="Arial" w:hAnsi="Arial" w:cs="Arial"/>
                <w:b/>
                <w:sz w:val="24"/>
                <w:szCs w:val="24"/>
              </w:rPr>
            </w:pPr>
          </w:p>
        </w:tc>
        <w:tc>
          <w:tcPr>
            <w:tcW w:w="5631" w:type="dxa"/>
          </w:tcPr>
          <w:p w:rsidR="00DC70AE" w:rsidRPr="001B49C4" w:rsidRDefault="00DC70AE">
            <w:pPr>
              <w:rPr>
                <w:rFonts w:ascii="Arial" w:hAnsi="Arial" w:cs="Arial"/>
                <w:sz w:val="24"/>
                <w:szCs w:val="24"/>
              </w:rPr>
            </w:pPr>
          </w:p>
          <w:p w:rsidR="00D72336" w:rsidRPr="001B49C4" w:rsidRDefault="009D36CD">
            <w:pPr>
              <w:rPr>
                <w:rFonts w:ascii="Arial" w:hAnsi="Arial" w:cs="Arial"/>
                <w:sz w:val="24"/>
                <w:szCs w:val="24"/>
              </w:rPr>
            </w:pPr>
            <w:r w:rsidRPr="001B49C4">
              <w:rPr>
                <w:rFonts w:ascii="Arial" w:hAnsi="Arial" w:cs="Arial"/>
                <w:sz w:val="24"/>
                <w:szCs w:val="24"/>
              </w:rPr>
              <w:t>1</w:t>
            </w:r>
          </w:p>
        </w:tc>
      </w:tr>
      <w:tr w:rsidR="00DC70AE" w:rsidRPr="001B49C4" w:rsidTr="00B23CBC">
        <w:tc>
          <w:tcPr>
            <w:tcW w:w="3945" w:type="dxa"/>
          </w:tcPr>
          <w:p w:rsidR="00DC70AE" w:rsidRPr="001B49C4" w:rsidRDefault="00DC70AE">
            <w:pPr>
              <w:rPr>
                <w:rFonts w:ascii="Arial" w:hAnsi="Arial" w:cs="Arial"/>
                <w:b/>
                <w:sz w:val="24"/>
                <w:szCs w:val="24"/>
              </w:rPr>
            </w:pPr>
          </w:p>
          <w:p w:rsidR="00DC70AE" w:rsidRPr="001B49C4" w:rsidRDefault="00DC70AE">
            <w:pPr>
              <w:rPr>
                <w:rFonts w:ascii="Arial" w:hAnsi="Arial" w:cs="Arial"/>
                <w:b/>
                <w:sz w:val="24"/>
                <w:szCs w:val="24"/>
              </w:rPr>
            </w:pPr>
            <w:r w:rsidRPr="001B49C4">
              <w:rPr>
                <w:rFonts w:ascii="Arial" w:hAnsi="Arial" w:cs="Arial"/>
                <w:b/>
                <w:sz w:val="24"/>
                <w:szCs w:val="24"/>
              </w:rPr>
              <w:t>Credit</w:t>
            </w:r>
          </w:p>
          <w:p w:rsidR="00DC70AE" w:rsidRPr="001B49C4" w:rsidRDefault="00DC70AE">
            <w:pPr>
              <w:rPr>
                <w:rFonts w:ascii="Arial" w:hAnsi="Arial" w:cs="Arial"/>
                <w:b/>
                <w:sz w:val="24"/>
                <w:szCs w:val="24"/>
              </w:rPr>
            </w:pPr>
          </w:p>
        </w:tc>
        <w:tc>
          <w:tcPr>
            <w:tcW w:w="5631" w:type="dxa"/>
          </w:tcPr>
          <w:p w:rsidR="00DC70AE" w:rsidRPr="001B49C4" w:rsidRDefault="00DC70AE">
            <w:pPr>
              <w:rPr>
                <w:rFonts w:ascii="Arial" w:hAnsi="Arial" w:cs="Arial"/>
                <w:sz w:val="24"/>
                <w:szCs w:val="24"/>
              </w:rPr>
            </w:pPr>
          </w:p>
          <w:p w:rsidR="00D72336" w:rsidRPr="001B49C4" w:rsidRDefault="009D36CD">
            <w:pPr>
              <w:rPr>
                <w:rFonts w:ascii="Arial" w:hAnsi="Arial" w:cs="Arial"/>
                <w:sz w:val="24"/>
                <w:szCs w:val="24"/>
              </w:rPr>
            </w:pPr>
            <w:r w:rsidRPr="001B49C4">
              <w:rPr>
                <w:rFonts w:ascii="Arial" w:hAnsi="Arial" w:cs="Arial"/>
                <w:sz w:val="24"/>
                <w:szCs w:val="24"/>
              </w:rPr>
              <w:t>6</w:t>
            </w:r>
          </w:p>
        </w:tc>
      </w:tr>
      <w:tr w:rsidR="00DC70AE" w:rsidRPr="001B49C4" w:rsidTr="00B23CBC">
        <w:tc>
          <w:tcPr>
            <w:tcW w:w="3945" w:type="dxa"/>
          </w:tcPr>
          <w:p w:rsidR="00DC70AE" w:rsidRPr="001B49C4" w:rsidRDefault="00DC70AE">
            <w:pPr>
              <w:rPr>
                <w:rFonts w:ascii="Arial" w:hAnsi="Arial" w:cs="Arial"/>
                <w:b/>
                <w:sz w:val="24"/>
                <w:szCs w:val="24"/>
              </w:rPr>
            </w:pPr>
          </w:p>
          <w:p w:rsidR="00DC70AE" w:rsidRPr="001B49C4" w:rsidRDefault="00DC70AE">
            <w:pPr>
              <w:rPr>
                <w:rFonts w:ascii="Arial" w:hAnsi="Arial" w:cs="Arial"/>
                <w:b/>
                <w:sz w:val="24"/>
                <w:szCs w:val="24"/>
              </w:rPr>
            </w:pPr>
            <w:r w:rsidRPr="001B49C4">
              <w:rPr>
                <w:rFonts w:ascii="Arial" w:hAnsi="Arial" w:cs="Arial"/>
                <w:b/>
                <w:sz w:val="24"/>
                <w:szCs w:val="24"/>
              </w:rPr>
              <w:t>Unit Descriptor</w:t>
            </w:r>
          </w:p>
          <w:p w:rsidR="00DC70AE" w:rsidRPr="001B49C4" w:rsidRDefault="00DC70AE">
            <w:pPr>
              <w:rPr>
                <w:rFonts w:ascii="Arial" w:hAnsi="Arial" w:cs="Arial"/>
                <w:b/>
                <w:sz w:val="24"/>
                <w:szCs w:val="24"/>
              </w:rPr>
            </w:pPr>
          </w:p>
        </w:tc>
        <w:tc>
          <w:tcPr>
            <w:tcW w:w="5631" w:type="dxa"/>
          </w:tcPr>
          <w:p w:rsidR="00DC70AE" w:rsidRPr="001B49C4" w:rsidRDefault="00DC70AE">
            <w:pPr>
              <w:rPr>
                <w:rFonts w:ascii="Arial" w:hAnsi="Arial" w:cs="Arial"/>
                <w:sz w:val="24"/>
                <w:szCs w:val="24"/>
              </w:rPr>
            </w:pPr>
          </w:p>
          <w:p w:rsidR="007A35C6" w:rsidRPr="001B49C4" w:rsidRDefault="009D36CD" w:rsidP="00DA7681">
            <w:pPr>
              <w:autoSpaceDE w:val="0"/>
              <w:autoSpaceDN w:val="0"/>
              <w:adjustRightInd w:val="0"/>
              <w:rPr>
                <w:rFonts w:ascii="Arial" w:eastAsia="Calibri" w:hAnsi="Arial" w:cs="Arial"/>
                <w:sz w:val="24"/>
                <w:szCs w:val="24"/>
              </w:rPr>
            </w:pPr>
            <w:r w:rsidRPr="001B49C4">
              <w:rPr>
                <w:rFonts w:ascii="Arial" w:eastAsia="Calibri" w:hAnsi="Arial" w:cs="Arial"/>
                <w:sz w:val="24"/>
                <w:szCs w:val="24"/>
              </w:rPr>
              <w:t xml:space="preserve">This unit describes the performance outcomes, skills and knowledge required to demonstrate the impacts of natural and </w:t>
            </w:r>
            <w:r w:rsidR="001F3D83">
              <w:rPr>
                <w:rFonts w:ascii="Arial" w:eastAsia="Calibri" w:hAnsi="Arial" w:cs="Arial"/>
                <w:sz w:val="24"/>
                <w:szCs w:val="24"/>
              </w:rPr>
              <w:t>human</w:t>
            </w:r>
            <w:r w:rsidRPr="001B49C4">
              <w:rPr>
                <w:rFonts w:ascii="Arial" w:eastAsia="Calibri" w:hAnsi="Arial" w:cs="Arial"/>
                <w:sz w:val="24"/>
                <w:szCs w:val="24"/>
              </w:rPr>
              <w:t>-made hazards on local communities in Vanuatu, and their management.</w:t>
            </w:r>
          </w:p>
          <w:p w:rsidR="009D36CD" w:rsidRPr="001B49C4" w:rsidRDefault="009D36CD" w:rsidP="00DA7681">
            <w:pPr>
              <w:autoSpaceDE w:val="0"/>
              <w:autoSpaceDN w:val="0"/>
              <w:adjustRightInd w:val="0"/>
              <w:rPr>
                <w:rFonts w:ascii="Arial" w:hAnsi="Arial" w:cs="Arial"/>
                <w:sz w:val="24"/>
                <w:szCs w:val="24"/>
              </w:rPr>
            </w:pPr>
          </w:p>
        </w:tc>
      </w:tr>
      <w:tr w:rsidR="00DC70AE" w:rsidRPr="001B49C4" w:rsidTr="00B23CBC">
        <w:tc>
          <w:tcPr>
            <w:tcW w:w="3945" w:type="dxa"/>
          </w:tcPr>
          <w:p w:rsidR="00DC70AE" w:rsidRPr="001B49C4" w:rsidRDefault="00DC70AE">
            <w:pPr>
              <w:rPr>
                <w:rFonts w:ascii="Arial" w:hAnsi="Arial" w:cs="Arial"/>
                <w:b/>
                <w:sz w:val="24"/>
                <w:szCs w:val="24"/>
              </w:rPr>
            </w:pPr>
          </w:p>
          <w:p w:rsidR="00DC70AE" w:rsidRPr="001B49C4" w:rsidRDefault="00DC70AE">
            <w:pPr>
              <w:rPr>
                <w:rFonts w:ascii="Arial" w:hAnsi="Arial" w:cs="Arial"/>
                <w:b/>
                <w:sz w:val="24"/>
                <w:szCs w:val="24"/>
              </w:rPr>
            </w:pPr>
            <w:r w:rsidRPr="001B49C4">
              <w:rPr>
                <w:rFonts w:ascii="Arial" w:hAnsi="Arial" w:cs="Arial"/>
                <w:b/>
                <w:sz w:val="24"/>
                <w:szCs w:val="24"/>
              </w:rPr>
              <w:t>Pre-requisite</w:t>
            </w:r>
          </w:p>
          <w:p w:rsidR="00DC70AE" w:rsidRPr="001B49C4" w:rsidRDefault="00DC70AE">
            <w:pPr>
              <w:rPr>
                <w:rFonts w:ascii="Arial" w:hAnsi="Arial" w:cs="Arial"/>
                <w:b/>
                <w:sz w:val="24"/>
                <w:szCs w:val="24"/>
              </w:rPr>
            </w:pPr>
          </w:p>
        </w:tc>
        <w:tc>
          <w:tcPr>
            <w:tcW w:w="5631" w:type="dxa"/>
          </w:tcPr>
          <w:p w:rsidR="00DC70AE" w:rsidRPr="001B49C4" w:rsidRDefault="00DC70AE">
            <w:pPr>
              <w:rPr>
                <w:rFonts w:ascii="Arial" w:hAnsi="Arial" w:cs="Arial"/>
                <w:sz w:val="24"/>
                <w:szCs w:val="24"/>
              </w:rPr>
            </w:pPr>
          </w:p>
          <w:p w:rsidR="00D72336" w:rsidRPr="001B49C4" w:rsidRDefault="008D4FA1" w:rsidP="008D4FA1">
            <w:pPr>
              <w:rPr>
                <w:rFonts w:ascii="Arial" w:hAnsi="Arial" w:cs="Arial"/>
                <w:sz w:val="24"/>
                <w:szCs w:val="24"/>
              </w:rPr>
            </w:pPr>
            <w:r w:rsidRPr="001B49C4">
              <w:rPr>
                <w:rFonts w:ascii="Arial" w:hAnsi="Arial" w:cs="Arial"/>
                <w:sz w:val="24"/>
                <w:szCs w:val="24"/>
              </w:rPr>
              <w:t>Nil</w:t>
            </w:r>
          </w:p>
        </w:tc>
      </w:tr>
      <w:tr w:rsidR="00DC70AE" w:rsidRPr="001B49C4" w:rsidTr="00B23CBC">
        <w:tc>
          <w:tcPr>
            <w:tcW w:w="3945" w:type="dxa"/>
          </w:tcPr>
          <w:p w:rsidR="00DC70AE" w:rsidRPr="001B49C4" w:rsidRDefault="00DC70AE">
            <w:pPr>
              <w:rPr>
                <w:rFonts w:ascii="Arial" w:hAnsi="Arial" w:cs="Arial"/>
                <w:b/>
                <w:sz w:val="24"/>
                <w:szCs w:val="24"/>
              </w:rPr>
            </w:pPr>
          </w:p>
          <w:p w:rsidR="00DC70AE" w:rsidRPr="001B49C4" w:rsidRDefault="00DC70AE">
            <w:pPr>
              <w:rPr>
                <w:rFonts w:ascii="Arial" w:hAnsi="Arial" w:cs="Arial"/>
                <w:b/>
                <w:sz w:val="24"/>
                <w:szCs w:val="24"/>
              </w:rPr>
            </w:pPr>
            <w:r w:rsidRPr="001B49C4">
              <w:rPr>
                <w:rFonts w:ascii="Arial" w:hAnsi="Arial" w:cs="Arial"/>
                <w:b/>
                <w:sz w:val="24"/>
                <w:szCs w:val="24"/>
              </w:rPr>
              <w:t>Co – requisite</w:t>
            </w:r>
          </w:p>
          <w:p w:rsidR="00DC70AE" w:rsidRPr="001B49C4" w:rsidRDefault="00DC70AE">
            <w:pPr>
              <w:rPr>
                <w:rFonts w:ascii="Arial" w:hAnsi="Arial" w:cs="Arial"/>
                <w:b/>
                <w:sz w:val="24"/>
                <w:szCs w:val="24"/>
              </w:rPr>
            </w:pPr>
          </w:p>
        </w:tc>
        <w:tc>
          <w:tcPr>
            <w:tcW w:w="5631" w:type="dxa"/>
          </w:tcPr>
          <w:p w:rsidR="00DC70AE" w:rsidRPr="001B49C4" w:rsidRDefault="00DC70AE">
            <w:pPr>
              <w:rPr>
                <w:rFonts w:ascii="Arial" w:hAnsi="Arial" w:cs="Arial"/>
                <w:sz w:val="24"/>
                <w:szCs w:val="24"/>
              </w:rPr>
            </w:pPr>
          </w:p>
          <w:p w:rsidR="00D72336" w:rsidRPr="001B49C4" w:rsidRDefault="001F3D83" w:rsidP="001F3D83">
            <w:pPr>
              <w:rPr>
                <w:rFonts w:ascii="Arial" w:hAnsi="Arial" w:cs="Arial"/>
                <w:sz w:val="24"/>
                <w:szCs w:val="24"/>
              </w:rPr>
            </w:pPr>
            <w:r>
              <w:rPr>
                <w:rFonts w:ascii="Arial" w:hAnsi="Arial" w:cs="Arial"/>
                <w:sz w:val="24"/>
                <w:szCs w:val="24"/>
              </w:rPr>
              <w:t>Nil</w:t>
            </w:r>
          </w:p>
        </w:tc>
      </w:tr>
      <w:tr w:rsidR="00DC70AE" w:rsidRPr="001B49C4" w:rsidTr="00B23CBC">
        <w:tc>
          <w:tcPr>
            <w:tcW w:w="3945" w:type="dxa"/>
          </w:tcPr>
          <w:p w:rsidR="00DC70AE" w:rsidRPr="001B49C4" w:rsidRDefault="00DC70AE" w:rsidP="00032942">
            <w:pPr>
              <w:autoSpaceDE w:val="0"/>
              <w:autoSpaceDN w:val="0"/>
              <w:adjustRightInd w:val="0"/>
              <w:rPr>
                <w:rFonts w:ascii="Arial" w:hAnsi="Arial" w:cs="Arial"/>
                <w:b/>
                <w:sz w:val="24"/>
                <w:szCs w:val="24"/>
              </w:rPr>
            </w:pPr>
            <w:r w:rsidRPr="001B49C4">
              <w:rPr>
                <w:rFonts w:ascii="Arial" w:hAnsi="Arial" w:cs="Arial"/>
                <w:b/>
                <w:sz w:val="24"/>
                <w:szCs w:val="24"/>
              </w:rPr>
              <w:t>ELEMENT</w:t>
            </w:r>
          </w:p>
          <w:p w:rsidR="000A5B35" w:rsidRPr="001B49C4" w:rsidRDefault="000A5B35" w:rsidP="008D4FA1">
            <w:pPr>
              <w:autoSpaceDE w:val="0"/>
              <w:autoSpaceDN w:val="0"/>
              <w:adjustRightInd w:val="0"/>
              <w:rPr>
                <w:rFonts w:ascii="Arial" w:hAnsi="Arial" w:cs="Arial"/>
                <w:bCs/>
                <w:sz w:val="24"/>
                <w:szCs w:val="24"/>
              </w:rPr>
            </w:pPr>
          </w:p>
          <w:p w:rsidR="009D36CD" w:rsidRPr="001B49C4" w:rsidRDefault="009D36CD" w:rsidP="009D36CD">
            <w:pPr>
              <w:numPr>
                <w:ilvl w:val="0"/>
                <w:numId w:val="12"/>
              </w:numPr>
              <w:autoSpaceDE w:val="0"/>
              <w:autoSpaceDN w:val="0"/>
              <w:adjustRightInd w:val="0"/>
              <w:ind w:left="360"/>
              <w:rPr>
                <w:rFonts w:ascii="Arial" w:hAnsi="Arial" w:cs="Arial"/>
                <w:bCs/>
                <w:sz w:val="24"/>
                <w:szCs w:val="24"/>
              </w:rPr>
            </w:pPr>
            <w:r w:rsidRPr="001B49C4">
              <w:rPr>
                <w:rFonts w:ascii="Arial" w:hAnsi="Arial" w:cs="Arial"/>
                <w:bCs/>
                <w:sz w:val="24"/>
                <w:szCs w:val="24"/>
              </w:rPr>
              <w:t>Identify the most common hazards found in Vanuatu.</w:t>
            </w:r>
          </w:p>
          <w:p w:rsidR="009D36CD" w:rsidRPr="001B49C4" w:rsidRDefault="009D36CD" w:rsidP="009D36CD">
            <w:pPr>
              <w:autoSpaceDE w:val="0"/>
              <w:autoSpaceDN w:val="0"/>
              <w:adjustRightInd w:val="0"/>
              <w:rPr>
                <w:rFonts w:ascii="Arial" w:hAnsi="Arial" w:cs="Arial"/>
                <w:bCs/>
                <w:sz w:val="24"/>
                <w:szCs w:val="24"/>
              </w:rPr>
            </w:pPr>
          </w:p>
          <w:p w:rsidR="009D36CD" w:rsidRPr="001B49C4" w:rsidRDefault="009D36CD" w:rsidP="009D36CD">
            <w:pPr>
              <w:autoSpaceDE w:val="0"/>
              <w:autoSpaceDN w:val="0"/>
              <w:adjustRightInd w:val="0"/>
              <w:rPr>
                <w:rFonts w:ascii="Arial" w:hAnsi="Arial" w:cs="Arial"/>
                <w:bCs/>
                <w:sz w:val="24"/>
                <w:szCs w:val="24"/>
              </w:rPr>
            </w:pPr>
          </w:p>
          <w:p w:rsidR="009D36CD" w:rsidRPr="001B49C4" w:rsidRDefault="009D36CD" w:rsidP="009D36CD">
            <w:pPr>
              <w:autoSpaceDE w:val="0"/>
              <w:autoSpaceDN w:val="0"/>
              <w:adjustRightInd w:val="0"/>
              <w:rPr>
                <w:rFonts w:ascii="Arial" w:hAnsi="Arial" w:cs="Arial"/>
                <w:bCs/>
                <w:sz w:val="24"/>
                <w:szCs w:val="24"/>
              </w:rPr>
            </w:pPr>
          </w:p>
          <w:p w:rsidR="009D36CD" w:rsidRPr="001B49C4" w:rsidRDefault="009D36CD" w:rsidP="009D36CD">
            <w:pPr>
              <w:autoSpaceDE w:val="0"/>
              <w:autoSpaceDN w:val="0"/>
              <w:adjustRightInd w:val="0"/>
              <w:rPr>
                <w:rFonts w:ascii="Arial" w:hAnsi="Arial" w:cs="Arial"/>
                <w:bCs/>
                <w:sz w:val="24"/>
                <w:szCs w:val="24"/>
              </w:rPr>
            </w:pPr>
          </w:p>
          <w:p w:rsidR="009D36CD" w:rsidRPr="001B49C4" w:rsidRDefault="009D36CD" w:rsidP="009D36CD">
            <w:pPr>
              <w:autoSpaceDE w:val="0"/>
              <w:autoSpaceDN w:val="0"/>
              <w:adjustRightInd w:val="0"/>
              <w:rPr>
                <w:rFonts w:ascii="Arial" w:hAnsi="Arial" w:cs="Arial"/>
                <w:bCs/>
                <w:sz w:val="24"/>
                <w:szCs w:val="24"/>
              </w:rPr>
            </w:pPr>
          </w:p>
          <w:p w:rsidR="009D36CD" w:rsidRPr="001B49C4" w:rsidRDefault="009D36CD" w:rsidP="009D36CD">
            <w:pPr>
              <w:numPr>
                <w:ilvl w:val="0"/>
                <w:numId w:val="12"/>
              </w:numPr>
              <w:autoSpaceDE w:val="0"/>
              <w:autoSpaceDN w:val="0"/>
              <w:adjustRightInd w:val="0"/>
              <w:ind w:left="360"/>
              <w:rPr>
                <w:rFonts w:ascii="Arial" w:hAnsi="Arial" w:cs="Arial"/>
                <w:sz w:val="24"/>
                <w:szCs w:val="24"/>
              </w:rPr>
            </w:pPr>
            <w:r w:rsidRPr="001B49C4">
              <w:rPr>
                <w:rFonts w:ascii="Arial" w:hAnsi="Arial" w:cs="Arial"/>
                <w:sz w:val="24"/>
                <w:szCs w:val="24"/>
              </w:rPr>
              <w:t>Illustrate how a hazard can become a disaster.</w:t>
            </w: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numPr>
                <w:ilvl w:val="0"/>
                <w:numId w:val="12"/>
              </w:numPr>
              <w:autoSpaceDE w:val="0"/>
              <w:autoSpaceDN w:val="0"/>
              <w:adjustRightInd w:val="0"/>
              <w:ind w:left="360"/>
              <w:rPr>
                <w:rFonts w:ascii="Arial" w:hAnsi="Arial" w:cs="Arial"/>
                <w:sz w:val="24"/>
                <w:szCs w:val="24"/>
              </w:rPr>
            </w:pPr>
            <w:r w:rsidRPr="001B49C4">
              <w:rPr>
                <w:rFonts w:ascii="Arial" w:hAnsi="Arial" w:cs="Arial"/>
                <w:sz w:val="24"/>
                <w:szCs w:val="24"/>
              </w:rPr>
              <w:t xml:space="preserve">Distinguish between different types of hazard. </w:t>
            </w: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Default="009D36CD" w:rsidP="009D36CD">
            <w:pPr>
              <w:autoSpaceDE w:val="0"/>
              <w:autoSpaceDN w:val="0"/>
              <w:adjustRightInd w:val="0"/>
              <w:rPr>
                <w:rFonts w:ascii="Arial" w:hAnsi="Arial" w:cs="Arial"/>
                <w:sz w:val="24"/>
                <w:szCs w:val="24"/>
              </w:rPr>
            </w:pPr>
          </w:p>
          <w:p w:rsidR="00B965AE" w:rsidRDefault="00B965AE" w:rsidP="009D36CD">
            <w:pPr>
              <w:autoSpaceDE w:val="0"/>
              <w:autoSpaceDN w:val="0"/>
              <w:adjustRightInd w:val="0"/>
              <w:rPr>
                <w:rFonts w:ascii="Arial" w:hAnsi="Arial" w:cs="Arial"/>
                <w:sz w:val="24"/>
                <w:szCs w:val="24"/>
              </w:rPr>
            </w:pPr>
          </w:p>
          <w:p w:rsidR="00B965AE" w:rsidRPr="001B49C4" w:rsidRDefault="00B965AE"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numPr>
                <w:ilvl w:val="0"/>
                <w:numId w:val="12"/>
              </w:numPr>
              <w:autoSpaceDE w:val="0"/>
              <w:autoSpaceDN w:val="0"/>
              <w:adjustRightInd w:val="0"/>
              <w:ind w:left="360"/>
              <w:rPr>
                <w:rFonts w:ascii="Arial" w:hAnsi="Arial" w:cs="Arial"/>
                <w:sz w:val="24"/>
                <w:szCs w:val="24"/>
              </w:rPr>
            </w:pPr>
            <w:r w:rsidRPr="001B49C4">
              <w:rPr>
                <w:rFonts w:ascii="Arial" w:hAnsi="Arial" w:cs="Arial"/>
                <w:sz w:val="24"/>
                <w:szCs w:val="24"/>
              </w:rPr>
              <w:t>Identify community responsibility for reducing disaster risks.</w:t>
            </w: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Pr="001B49C4" w:rsidRDefault="009D36CD" w:rsidP="009D36CD">
            <w:pPr>
              <w:autoSpaceDE w:val="0"/>
              <w:autoSpaceDN w:val="0"/>
              <w:adjustRightInd w:val="0"/>
              <w:rPr>
                <w:rFonts w:ascii="Arial" w:hAnsi="Arial" w:cs="Arial"/>
                <w:sz w:val="24"/>
                <w:szCs w:val="24"/>
              </w:rPr>
            </w:pPr>
          </w:p>
          <w:p w:rsidR="009D36CD" w:rsidRDefault="009D36CD" w:rsidP="009D36CD">
            <w:pPr>
              <w:autoSpaceDE w:val="0"/>
              <w:autoSpaceDN w:val="0"/>
              <w:adjustRightInd w:val="0"/>
              <w:rPr>
                <w:rFonts w:ascii="Arial" w:hAnsi="Arial" w:cs="Arial"/>
                <w:sz w:val="24"/>
                <w:szCs w:val="24"/>
              </w:rPr>
            </w:pPr>
          </w:p>
          <w:p w:rsidR="00B965AE" w:rsidRPr="001B49C4" w:rsidRDefault="00B965AE" w:rsidP="009D36CD">
            <w:pPr>
              <w:autoSpaceDE w:val="0"/>
              <w:autoSpaceDN w:val="0"/>
              <w:adjustRightInd w:val="0"/>
              <w:rPr>
                <w:rFonts w:ascii="Arial" w:hAnsi="Arial" w:cs="Arial"/>
                <w:sz w:val="24"/>
                <w:szCs w:val="24"/>
              </w:rPr>
            </w:pPr>
          </w:p>
          <w:p w:rsidR="009D36CD" w:rsidRPr="001B49C4" w:rsidRDefault="009D36CD" w:rsidP="009D36CD">
            <w:pPr>
              <w:numPr>
                <w:ilvl w:val="0"/>
                <w:numId w:val="12"/>
              </w:numPr>
              <w:autoSpaceDE w:val="0"/>
              <w:autoSpaceDN w:val="0"/>
              <w:adjustRightInd w:val="0"/>
              <w:ind w:left="360"/>
              <w:rPr>
                <w:rFonts w:ascii="Arial" w:hAnsi="Arial" w:cs="Arial"/>
                <w:sz w:val="24"/>
                <w:szCs w:val="24"/>
              </w:rPr>
            </w:pPr>
            <w:r w:rsidRPr="001B49C4">
              <w:rPr>
                <w:rFonts w:ascii="Arial" w:hAnsi="Arial" w:cs="Arial"/>
                <w:sz w:val="24"/>
                <w:szCs w:val="24"/>
              </w:rPr>
              <w:t>Identify hazard risks in a local community.</w:t>
            </w:r>
          </w:p>
          <w:p w:rsidR="002D04F8" w:rsidRPr="001B49C4" w:rsidRDefault="002D04F8" w:rsidP="009D36CD">
            <w:pPr>
              <w:autoSpaceDE w:val="0"/>
              <w:autoSpaceDN w:val="0"/>
              <w:adjustRightInd w:val="0"/>
              <w:rPr>
                <w:rFonts w:ascii="Arial" w:hAnsi="Arial" w:cs="Arial"/>
                <w:bCs/>
                <w:sz w:val="24"/>
                <w:szCs w:val="24"/>
              </w:rPr>
            </w:pPr>
          </w:p>
        </w:tc>
        <w:tc>
          <w:tcPr>
            <w:tcW w:w="5631" w:type="dxa"/>
          </w:tcPr>
          <w:p w:rsidR="00DC70AE" w:rsidRPr="001B49C4" w:rsidRDefault="00DC70AE" w:rsidP="00032942">
            <w:pPr>
              <w:autoSpaceDE w:val="0"/>
              <w:autoSpaceDN w:val="0"/>
              <w:adjustRightInd w:val="0"/>
              <w:rPr>
                <w:rFonts w:ascii="Arial" w:hAnsi="Arial" w:cs="Arial"/>
                <w:b/>
                <w:sz w:val="24"/>
                <w:szCs w:val="24"/>
              </w:rPr>
            </w:pPr>
            <w:r w:rsidRPr="001B49C4">
              <w:rPr>
                <w:rFonts w:ascii="Arial" w:hAnsi="Arial" w:cs="Arial"/>
                <w:b/>
                <w:sz w:val="24"/>
                <w:szCs w:val="24"/>
              </w:rPr>
              <w:t>PERFO</w:t>
            </w:r>
            <w:r w:rsidR="001F3D83">
              <w:rPr>
                <w:rFonts w:ascii="Arial" w:hAnsi="Arial" w:cs="Arial"/>
                <w:b/>
                <w:sz w:val="24"/>
                <w:szCs w:val="24"/>
              </w:rPr>
              <w:t>R</w:t>
            </w:r>
            <w:r w:rsidRPr="001B49C4">
              <w:rPr>
                <w:rFonts w:ascii="Arial" w:hAnsi="Arial" w:cs="Arial"/>
                <w:b/>
                <w:sz w:val="24"/>
                <w:szCs w:val="24"/>
              </w:rPr>
              <w:t>MANCE CRITERIA</w:t>
            </w:r>
          </w:p>
          <w:p w:rsidR="00DC70AE" w:rsidRPr="001B49C4" w:rsidRDefault="00DC70AE" w:rsidP="00032942">
            <w:pPr>
              <w:rPr>
                <w:rFonts w:ascii="Arial" w:hAnsi="Arial" w:cs="Arial"/>
                <w:sz w:val="24"/>
                <w:szCs w:val="24"/>
              </w:rPr>
            </w:pPr>
          </w:p>
          <w:p w:rsidR="009D36CD" w:rsidRPr="001B49C4" w:rsidRDefault="001F3D83" w:rsidP="009D36CD">
            <w:pPr>
              <w:pStyle w:val="ListParagraph"/>
              <w:numPr>
                <w:ilvl w:val="1"/>
                <w:numId w:val="13"/>
              </w:numPr>
              <w:ind w:left="555" w:hanging="540"/>
              <w:rPr>
                <w:rFonts w:ascii="Arial" w:hAnsi="Arial" w:cs="Arial"/>
                <w:sz w:val="24"/>
                <w:szCs w:val="24"/>
              </w:rPr>
            </w:pPr>
            <w:r>
              <w:rPr>
                <w:rFonts w:ascii="Arial" w:hAnsi="Arial" w:cs="Arial"/>
                <w:b/>
                <w:i/>
                <w:sz w:val="24"/>
                <w:szCs w:val="24"/>
              </w:rPr>
              <w:t>N</w:t>
            </w:r>
            <w:r w:rsidR="009D36CD" w:rsidRPr="001B49C4">
              <w:rPr>
                <w:rFonts w:ascii="Arial" w:hAnsi="Arial" w:cs="Arial"/>
                <w:b/>
                <w:i/>
                <w:sz w:val="24"/>
                <w:szCs w:val="24"/>
              </w:rPr>
              <w:t>atural disaster events</w:t>
            </w:r>
            <w:r w:rsidR="009D36CD" w:rsidRPr="001B49C4">
              <w:rPr>
                <w:rFonts w:ascii="Arial" w:hAnsi="Arial" w:cs="Arial"/>
                <w:b/>
                <w:sz w:val="24"/>
                <w:szCs w:val="24"/>
              </w:rPr>
              <w:t xml:space="preserve"> </w:t>
            </w:r>
            <w:r w:rsidR="009D36CD" w:rsidRPr="001B49C4">
              <w:rPr>
                <w:rFonts w:ascii="Arial" w:hAnsi="Arial" w:cs="Arial"/>
                <w:sz w:val="24"/>
                <w:szCs w:val="24"/>
              </w:rPr>
              <w:t>occurring</w:t>
            </w:r>
            <w:r w:rsidR="009D36CD" w:rsidRPr="001B49C4">
              <w:rPr>
                <w:rFonts w:ascii="Arial" w:hAnsi="Arial" w:cs="Arial"/>
                <w:b/>
                <w:sz w:val="24"/>
                <w:szCs w:val="24"/>
              </w:rPr>
              <w:t xml:space="preserve"> </w:t>
            </w:r>
            <w:r w:rsidR="009D36CD" w:rsidRPr="001B49C4">
              <w:rPr>
                <w:rFonts w:ascii="Arial" w:hAnsi="Arial" w:cs="Arial"/>
                <w:sz w:val="24"/>
                <w:szCs w:val="24"/>
              </w:rPr>
              <w:t>in the local area /Vanuatu</w:t>
            </w:r>
            <w:r>
              <w:rPr>
                <w:rFonts w:ascii="Arial" w:hAnsi="Arial" w:cs="Arial"/>
                <w:sz w:val="24"/>
                <w:szCs w:val="24"/>
              </w:rPr>
              <w:t xml:space="preserve"> are identified</w:t>
            </w:r>
            <w:r w:rsidR="009D36CD" w:rsidRPr="001B49C4">
              <w:rPr>
                <w:rFonts w:ascii="Arial" w:hAnsi="Arial" w:cs="Arial"/>
                <w:sz w:val="24"/>
                <w:szCs w:val="24"/>
              </w:rPr>
              <w:t>.</w:t>
            </w:r>
          </w:p>
          <w:p w:rsidR="009D36CD" w:rsidRPr="001B49C4" w:rsidRDefault="001F3D83" w:rsidP="009D36CD">
            <w:pPr>
              <w:pStyle w:val="ListParagraph"/>
              <w:numPr>
                <w:ilvl w:val="1"/>
                <w:numId w:val="13"/>
              </w:numPr>
              <w:ind w:left="555" w:hanging="540"/>
              <w:rPr>
                <w:rFonts w:ascii="Arial" w:hAnsi="Arial" w:cs="Arial"/>
                <w:sz w:val="24"/>
                <w:szCs w:val="24"/>
              </w:rPr>
            </w:pPr>
            <w:r>
              <w:rPr>
                <w:rFonts w:ascii="Arial" w:hAnsi="Arial" w:cs="Arial"/>
                <w:sz w:val="24"/>
                <w:szCs w:val="24"/>
              </w:rPr>
              <w:t>T</w:t>
            </w:r>
            <w:r w:rsidR="009D36CD" w:rsidRPr="001B49C4">
              <w:rPr>
                <w:rFonts w:ascii="Arial" w:hAnsi="Arial" w:cs="Arial"/>
                <w:sz w:val="24"/>
                <w:szCs w:val="24"/>
              </w:rPr>
              <w:t xml:space="preserve">he </w:t>
            </w:r>
            <w:r w:rsidR="009D36CD" w:rsidRPr="001B49C4">
              <w:rPr>
                <w:rFonts w:ascii="Arial" w:hAnsi="Arial" w:cs="Arial"/>
                <w:b/>
                <w:i/>
                <w:sz w:val="24"/>
                <w:szCs w:val="24"/>
              </w:rPr>
              <w:t>impacts</w:t>
            </w:r>
            <w:r w:rsidR="009D36CD" w:rsidRPr="001B49C4">
              <w:rPr>
                <w:rFonts w:ascii="Arial" w:hAnsi="Arial" w:cs="Arial"/>
                <w:sz w:val="24"/>
                <w:szCs w:val="24"/>
              </w:rPr>
              <w:t xml:space="preserve"> of different types of disaster</w:t>
            </w:r>
            <w:r>
              <w:rPr>
                <w:rFonts w:ascii="Arial" w:hAnsi="Arial" w:cs="Arial"/>
                <w:sz w:val="24"/>
                <w:szCs w:val="24"/>
              </w:rPr>
              <w:t xml:space="preserve"> are stated</w:t>
            </w:r>
          </w:p>
          <w:p w:rsidR="009D36CD" w:rsidRPr="001B49C4" w:rsidRDefault="001F3D83" w:rsidP="009D36CD">
            <w:pPr>
              <w:pStyle w:val="ListParagraph"/>
              <w:numPr>
                <w:ilvl w:val="1"/>
                <w:numId w:val="13"/>
              </w:numPr>
              <w:ind w:left="555" w:hanging="540"/>
              <w:rPr>
                <w:rFonts w:ascii="Arial" w:hAnsi="Arial" w:cs="Arial"/>
                <w:sz w:val="24"/>
                <w:szCs w:val="24"/>
              </w:rPr>
            </w:pPr>
            <w:r>
              <w:rPr>
                <w:rFonts w:ascii="Arial" w:hAnsi="Arial" w:cs="Arial"/>
                <w:sz w:val="24"/>
                <w:szCs w:val="24"/>
              </w:rPr>
              <w:t>P</w:t>
            </w:r>
            <w:r w:rsidR="009D36CD" w:rsidRPr="001B49C4">
              <w:rPr>
                <w:rFonts w:ascii="Arial" w:hAnsi="Arial" w:cs="Arial"/>
                <w:sz w:val="24"/>
                <w:szCs w:val="24"/>
              </w:rPr>
              <w:t xml:space="preserve">ossible </w:t>
            </w:r>
            <w:r w:rsidR="009D36CD" w:rsidRPr="001B49C4">
              <w:rPr>
                <w:rFonts w:ascii="Arial" w:hAnsi="Arial" w:cs="Arial"/>
                <w:b/>
                <w:i/>
                <w:sz w:val="24"/>
                <w:szCs w:val="24"/>
              </w:rPr>
              <w:t>responses</w:t>
            </w:r>
            <w:r w:rsidR="009D36CD" w:rsidRPr="001B49C4">
              <w:rPr>
                <w:rFonts w:ascii="Arial" w:hAnsi="Arial" w:cs="Arial"/>
                <w:b/>
                <w:sz w:val="24"/>
                <w:szCs w:val="24"/>
              </w:rPr>
              <w:t xml:space="preserve"> </w:t>
            </w:r>
            <w:r w:rsidR="009D36CD" w:rsidRPr="001B49C4">
              <w:rPr>
                <w:rFonts w:ascii="Arial" w:hAnsi="Arial" w:cs="Arial"/>
                <w:sz w:val="24"/>
                <w:szCs w:val="24"/>
              </w:rPr>
              <w:t>to disaster events</w:t>
            </w:r>
            <w:r>
              <w:rPr>
                <w:rFonts w:ascii="Arial" w:hAnsi="Arial" w:cs="Arial"/>
                <w:sz w:val="24"/>
                <w:szCs w:val="24"/>
              </w:rPr>
              <w:t xml:space="preserve"> are stated</w:t>
            </w:r>
            <w:r w:rsidR="009D36CD" w:rsidRPr="001B49C4">
              <w:rPr>
                <w:rFonts w:ascii="Arial" w:hAnsi="Arial" w:cs="Arial"/>
                <w:sz w:val="24"/>
                <w:szCs w:val="24"/>
              </w:rPr>
              <w:t>.</w:t>
            </w:r>
          </w:p>
          <w:p w:rsidR="008D4FA1" w:rsidRPr="001B49C4" w:rsidRDefault="008D4FA1" w:rsidP="008D4FA1">
            <w:pPr>
              <w:pStyle w:val="List2"/>
              <w:ind w:left="576" w:hanging="576"/>
              <w:rPr>
                <w:rFonts w:ascii="Arial" w:hAnsi="Arial" w:cs="Arial"/>
                <w:sz w:val="24"/>
                <w:szCs w:val="24"/>
              </w:rPr>
            </w:pPr>
          </w:p>
          <w:p w:rsidR="009D36CD" w:rsidRPr="001B49C4" w:rsidRDefault="001F3D83" w:rsidP="009D36CD">
            <w:pPr>
              <w:pStyle w:val="ListParagraph"/>
              <w:numPr>
                <w:ilvl w:val="1"/>
                <w:numId w:val="14"/>
              </w:numPr>
              <w:autoSpaceDE w:val="0"/>
              <w:autoSpaceDN w:val="0"/>
              <w:adjustRightInd w:val="0"/>
              <w:ind w:left="555" w:hanging="540"/>
              <w:rPr>
                <w:rFonts w:ascii="Arial" w:hAnsi="Arial" w:cs="Arial"/>
                <w:b/>
                <w:i/>
                <w:sz w:val="24"/>
                <w:szCs w:val="24"/>
              </w:rPr>
            </w:pPr>
            <w:r>
              <w:rPr>
                <w:rFonts w:ascii="Arial" w:hAnsi="Arial" w:cs="Arial"/>
                <w:sz w:val="24"/>
                <w:szCs w:val="24"/>
              </w:rPr>
              <w:t xml:space="preserve">The terms </w:t>
            </w:r>
            <w:r w:rsidR="009D36CD" w:rsidRPr="001B49C4">
              <w:rPr>
                <w:rFonts w:ascii="Arial" w:hAnsi="Arial" w:cs="Arial"/>
                <w:b/>
                <w:i/>
                <w:sz w:val="24"/>
                <w:szCs w:val="24"/>
              </w:rPr>
              <w:t xml:space="preserve">hazard, emergency </w:t>
            </w:r>
            <w:r w:rsidR="009D36CD" w:rsidRPr="001F3D83">
              <w:rPr>
                <w:rFonts w:ascii="Arial" w:hAnsi="Arial" w:cs="Arial"/>
                <w:sz w:val="24"/>
                <w:szCs w:val="24"/>
              </w:rPr>
              <w:t>and</w:t>
            </w:r>
            <w:r w:rsidR="009D36CD" w:rsidRPr="001B49C4">
              <w:rPr>
                <w:rFonts w:ascii="Arial" w:hAnsi="Arial" w:cs="Arial"/>
                <w:b/>
                <w:i/>
                <w:sz w:val="24"/>
                <w:szCs w:val="24"/>
              </w:rPr>
              <w:t xml:space="preserve"> disaster</w:t>
            </w:r>
            <w:r>
              <w:rPr>
                <w:rFonts w:ascii="Arial" w:hAnsi="Arial" w:cs="Arial"/>
                <w:b/>
                <w:i/>
                <w:sz w:val="24"/>
                <w:szCs w:val="24"/>
              </w:rPr>
              <w:t xml:space="preserve"> </w:t>
            </w:r>
            <w:r>
              <w:rPr>
                <w:rFonts w:ascii="Arial" w:hAnsi="Arial" w:cs="Arial"/>
                <w:sz w:val="24"/>
                <w:szCs w:val="24"/>
              </w:rPr>
              <w:t>are differentiated</w:t>
            </w:r>
            <w:r w:rsidR="009D36CD" w:rsidRPr="001B49C4">
              <w:rPr>
                <w:rFonts w:ascii="Arial" w:hAnsi="Arial" w:cs="Arial"/>
                <w:b/>
                <w:i/>
                <w:sz w:val="24"/>
                <w:szCs w:val="24"/>
              </w:rPr>
              <w:t>.</w:t>
            </w:r>
          </w:p>
          <w:p w:rsidR="009D36CD" w:rsidRPr="001B49C4" w:rsidRDefault="001F3D83" w:rsidP="009D36CD">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 xml:space="preserve">Examples are given of how a natural </w:t>
            </w:r>
            <w:r w:rsidR="009D36CD" w:rsidRPr="001B49C4">
              <w:rPr>
                <w:rFonts w:ascii="Arial" w:hAnsi="Arial" w:cs="Arial"/>
                <w:sz w:val="24"/>
                <w:szCs w:val="24"/>
              </w:rPr>
              <w:t>hazard risk can become a disaster.</w:t>
            </w:r>
          </w:p>
          <w:p w:rsidR="008D4FA1" w:rsidRPr="001B49C4" w:rsidRDefault="008D4FA1" w:rsidP="008D4FA1">
            <w:pPr>
              <w:pStyle w:val="List2"/>
              <w:ind w:left="576" w:hanging="576"/>
              <w:rPr>
                <w:rFonts w:ascii="Arial" w:hAnsi="Arial" w:cs="Arial"/>
                <w:sz w:val="24"/>
                <w:szCs w:val="24"/>
              </w:rPr>
            </w:pPr>
          </w:p>
          <w:p w:rsidR="009D36CD" w:rsidRPr="001B49C4" w:rsidRDefault="001F3D83" w:rsidP="009D36CD">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 xml:space="preserve">Natural and human-made hazards are differentiated. </w:t>
            </w:r>
          </w:p>
          <w:p w:rsidR="009D36CD" w:rsidRPr="001B49C4" w:rsidRDefault="00B965AE" w:rsidP="009D36CD">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Hy</w:t>
            </w:r>
            <w:r w:rsidR="009D36CD" w:rsidRPr="001B49C4">
              <w:rPr>
                <w:rFonts w:ascii="Arial" w:hAnsi="Arial" w:cs="Arial"/>
                <w:b/>
                <w:i/>
                <w:sz w:val="24"/>
                <w:szCs w:val="24"/>
              </w:rPr>
              <w:t>dro-meteorological hazards</w:t>
            </w:r>
            <w:r w:rsidR="009D36CD" w:rsidRPr="001B49C4">
              <w:rPr>
                <w:rFonts w:ascii="Arial" w:hAnsi="Arial" w:cs="Arial"/>
                <w:sz w:val="24"/>
                <w:szCs w:val="24"/>
              </w:rPr>
              <w:t xml:space="preserve"> </w:t>
            </w:r>
            <w:r>
              <w:rPr>
                <w:rFonts w:ascii="Arial" w:hAnsi="Arial" w:cs="Arial"/>
                <w:sz w:val="24"/>
                <w:szCs w:val="24"/>
              </w:rPr>
              <w:t>affecting Vanuatu are identified</w:t>
            </w:r>
            <w:r w:rsidR="009D36CD" w:rsidRPr="001B49C4">
              <w:rPr>
                <w:rFonts w:ascii="Arial" w:hAnsi="Arial" w:cs="Arial"/>
                <w:sz w:val="24"/>
                <w:szCs w:val="24"/>
              </w:rPr>
              <w:t>.</w:t>
            </w:r>
          </w:p>
          <w:p w:rsidR="009D36CD" w:rsidRPr="001B49C4" w:rsidRDefault="00B965AE" w:rsidP="009D36CD">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Ge</w:t>
            </w:r>
            <w:r w:rsidR="009D36CD" w:rsidRPr="001B49C4">
              <w:rPr>
                <w:rFonts w:ascii="Arial" w:hAnsi="Arial" w:cs="Arial"/>
                <w:b/>
                <w:i/>
                <w:sz w:val="24"/>
                <w:szCs w:val="24"/>
              </w:rPr>
              <w:t>ological hazards</w:t>
            </w:r>
            <w:r>
              <w:rPr>
                <w:rFonts w:ascii="Arial" w:hAnsi="Arial" w:cs="Arial"/>
                <w:sz w:val="24"/>
                <w:szCs w:val="24"/>
              </w:rPr>
              <w:t xml:space="preserve"> </w:t>
            </w:r>
            <w:r w:rsidR="009D36CD" w:rsidRPr="001B49C4">
              <w:rPr>
                <w:rFonts w:ascii="Arial" w:hAnsi="Arial" w:cs="Arial"/>
                <w:sz w:val="24"/>
                <w:szCs w:val="24"/>
              </w:rPr>
              <w:t>affect</w:t>
            </w:r>
            <w:r>
              <w:rPr>
                <w:rFonts w:ascii="Arial" w:hAnsi="Arial" w:cs="Arial"/>
                <w:sz w:val="24"/>
                <w:szCs w:val="24"/>
              </w:rPr>
              <w:t>ing</w:t>
            </w:r>
            <w:r w:rsidR="009D36CD" w:rsidRPr="001B49C4">
              <w:rPr>
                <w:rFonts w:ascii="Arial" w:hAnsi="Arial" w:cs="Arial"/>
                <w:sz w:val="24"/>
                <w:szCs w:val="24"/>
              </w:rPr>
              <w:t xml:space="preserve"> Vanuatu</w:t>
            </w:r>
            <w:r>
              <w:rPr>
                <w:rFonts w:ascii="Arial" w:hAnsi="Arial" w:cs="Arial"/>
                <w:sz w:val="24"/>
                <w:szCs w:val="24"/>
              </w:rPr>
              <w:t xml:space="preserve"> are identified</w:t>
            </w:r>
            <w:r w:rsidR="009D36CD" w:rsidRPr="001B49C4">
              <w:rPr>
                <w:rFonts w:ascii="Arial" w:hAnsi="Arial" w:cs="Arial"/>
                <w:sz w:val="24"/>
                <w:szCs w:val="24"/>
              </w:rPr>
              <w:t>.</w:t>
            </w:r>
          </w:p>
          <w:p w:rsidR="009D36CD" w:rsidRPr="001B49C4" w:rsidRDefault="00B965AE" w:rsidP="009D36CD">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B</w:t>
            </w:r>
            <w:r w:rsidR="009D36CD" w:rsidRPr="001B49C4">
              <w:rPr>
                <w:rFonts w:ascii="Arial" w:hAnsi="Arial" w:cs="Arial"/>
                <w:b/>
                <w:i/>
                <w:sz w:val="24"/>
                <w:szCs w:val="24"/>
              </w:rPr>
              <w:t>iological and other natural</w:t>
            </w:r>
            <w:r w:rsidR="009D36CD" w:rsidRPr="001B49C4">
              <w:rPr>
                <w:rFonts w:ascii="Arial" w:hAnsi="Arial" w:cs="Arial"/>
                <w:i/>
                <w:sz w:val="24"/>
                <w:szCs w:val="24"/>
              </w:rPr>
              <w:t xml:space="preserve"> </w:t>
            </w:r>
            <w:r w:rsidR="009D36CD" w:rsidRPr="001B49C4">
              <w:rPr>
                <w:rFonts w:ascii="Arial" w:hAnsi="Arial" w:cs="Arial"/>
                <w:b/>
                <w:i/>
                <w:sz w:val="24"/>
                <w:szCs w:val="24"/>
              </w:rPr>
              <w:t>hazards</w:t>
            </w:r>
            <w:r w:rsidR="009D36CD" w:rsidRPr="001B49C4">
              <w:rPr>
                <w:rFonts w:ascii="Arial" w:hAnsi="Arial" w:cs="Arial"/>
                <w:b/>
                <w:sz w:val="24"/>
                <w:szCs w:val="24"/>
              </w:rPr>
              <w:t xml:space="preserve"> </w:t>
            </w:r>
            <w:r w:rsidR="009D36CD" w:rsidRPr="001B49C4">
              <w:rPr>
                <w:rFonts w:ascii="Arial" w:hAnsi="Arial" w:cs="Arial"/>
                <w:sz w:val="24"/>
                <w:szCs w:val="24"/>
              </w:rPr>
              <w:t>occurring in the Pacific</w:t>
            </w:r>
            <w:r>
              <w:rPr>
                <w:rFonts w:ascii="Arial" w:hAnsi="Arial" w:cs="Arial"/>
                <w:sz w:val="24"/>
                <w:szCs w:val="24"/>
              </w:rPr>
              <w:t xml:space="preserve"> are identified</w:t>
            </w:r>
            <w:r w:rsidR="009D36CD" w:rsidRPr="001B49C4">
              <w:rPr>
                <w:rFonts w:ascii="Arial" w:hAnsi="Arial" w:cs="Arial"/>
                <w:sz w:val="24"/>
                <w:szCs w:val="24"/>
              </w:rPr>
              <w:t>.</w:t>
            </w:r>
          </w:p>
          <w:p w:rsidR="009D36CD" w:rsidRPr="001B49C4" w:rsidRDefault="00B965AE" w:rsidP="009D36CD">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H</w:t>
            </w:r>
            <w:r w:rsidR="009D36CD" w:rsidRPr="001B49C4">
              <w:rPr>
                <w:rFonts w:ascii="Arial" w:hAnsi="Arial" w:cs="Arial"/>
                <w:b/>
                <w:i/>
                <w:sz w:val="24"/>
                <w:szCs w:val="24"/>
              </w:rPr>
              <w:t>uman-made hazards</w:t>
            </w:r>
            <w:r w:rsidR="009D36CD" w:rsidRPr="001B49C4">
              <w:rPr>
                <w:rFonts w:ascii="Arial" w:hAnsi="Arial" w:cs="Arial"/>
                <w:sz w:val="24"/>
                <w:szCs w:val="24"/>
              </w:rPr>
              <w:t xml:space="preserve"> occurring in the Pacific</w:t>
            </w:r>
            <w:r>
              <w:rPr>
                <w:rFonts w:ascii="Arial" w:hAnsi="Arial" w:cs="Arial"/>
                <w:sz w:val="24"/>
                <w:szCs w:val="24"/>
              </w:rPr>
              <w:t xml:space="preserve"> are identified</w:t>
            </w:r>
            <w:r w:rsidR="009D36CD" w:rsidRPr="001B49C4">
              <w:rPr>
                <w:rFonts w:ascii="Arial" w:hAnsi="Arial" w:cs="Arial"/>
                <w:sz w:val="24"/>
                <w:szCs w:val="24"/>
              </w:rPr>
              <w:t>.</w:t>
            </w:r>
          </w:p>
          <w:p w:rsidR="008D4FA1" w:rsidRDefault="008D4FA1" w:rsidP="008D4FA1">
            <w:pPr>
              <w:pStyle w:val="List2"/>
              <w:ind w:left="576" w:hanging="576"/>
              <w:rPr>
                <w:rFonts w:ascii="Arial" w:hAnsi="Arial" w:cs="Arial"/>
                <w:sz w:val="24"/>
                <w:szCs w:val="24"/>
              </w:rPr>
            </w:pPr>
          </w:p>
          <w:p w:rsidR="00B965AE" w:rsidRDefault="00B965AE" w:rsidP="008D4FA1">
            <w:pPr>
              <w:pStyle w:val="List2"/>
              <w:ind w:left="576" w:hanging="576"/>
              <w:rPr>
                <w:rFonts w:ascii="Arial" w:hAnsi="Arial" w:cs="Arial"/>
                <w:sz w:val="24"/>
                <w:szCs w:val="24"/>
              </w:rPr>
            </w:pPr>
          </w:p>
          <w:p w:rsidR="00B965AE" w:rsidRPr="001B49C4" w:rsidRDefault="00B965AE" w:rsidP="008D4FA1">
            <w:pPr>
              <w:pStyle w:val="List2"/>
              <w:ind w:left="576" w:hanging="576"/>
              <w:rPr>
                <w:rFonts w:ascii="Arial" w:hAnsi="Arial" w:cs="Arial"/>
                <w:sz w:val="24"/>
                <w:szCs w:val="24"/>
              </w:rPr>
            </w:pPr>
          </w:p>
          <w:p w:rsidR="009D36CD" w:rsidRPr="001B49C4" w:rsidRDefault="00B965AE" w:rsidP="009D36CD">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b/>
                <w:i/>
                <w:sz w:val="24"/>
                <w:szCs w:val="24"/>
              </w:rPr>
              <w:t xml:space="preserve">The </w:t>
            </w:r>
            <w:r w:rsidR="009D36CD" w:rsidRPr="001B49C4">
              <w:rPr>
                <w:rFonts w:ascii="Arial" w:hAnsi="Arial" w:cs="Arial"/>
                <w:b/>
                <w:i/>
                <w:sz w:val="24"/>
                <w:szCs w:val="24"/>
              </w:rPr>
              <w:t>natural and human factors</w:t>
            </w:r>
            <w:r w:rsidR="009D36CD" w:rsidRPr="001B49C4">
              <w:rPr>
                <w:rFonts w:ascii="Arial" w:hAnsi="Arial" w:cs="Arial"/>
                <w:sz w:val="24"/>
                <w:szCs w:val="24"/>
              </w:rPr>
              <w:t xml:space="preserve"> leading to recent disaster events</w:t>
            </w:r>
            <w:r>
              <w:rPr>
                <w:rFonts w:ascii="Arial" w:hAnsi="Arial" w:cs="Arial"/>
                <w:sz w:val="24"/>
                <w:szCs w:val="24"/>
              </w:rPr>
              <w:t xml:space="preserve"> are stated</w:t>
            </w:r>
            <w:r w:rsidR="009D36CD" w:rsidRPr="001B49C4">
              <w:rPr>
                <w:rFonts w:ascii="Arial" w:hAnsi="Arial" w:cs="Arial"/>
                <w:sz w:val="24"/>
                <w:szCs w:val="24"/>
              </w:rPr>
              <w:t>.</w:t>
            </w:r>
          </w:p>
          <w:p w:rsidR="00B965AE" w:rsidRDefault="00B965AE" w:rsidP="00990CE6">
            <w:pPr>
              <w:pStyle w:val="ListParagraph"/>
              <w:numPr>
                <w:ilvl w:val="1"/>
                <w:numId w:val="16"/>
              </w:numPr>
              <w:autoSpaceDE w:val="0"/>
              <w:autoSpaceDN w:val="0"/>
              <w:adjustRightInd w:val="0"/>
              <w:ind w:left="555" w:hanging="540"/>
              <w:rPr>
                <w:rFonts w:ascii="Arial" w:hAnsi="Arial" w:cs="Arial"/>
                <w:sz w:val="24"/>
                <w:szCs w:val="24"/>
              </w:rPr>
            </w:pPr>
            <w:r w:rsidRPr="00B965AE">
              <w:rPr>
                <w:rFonts w:ascii="Arial" w:hAnsi="Arial" w:cs="Arial"/>
                <w:sz w:val="24"/>
                <w:szCs w:val="24"/>
              </w:rPr>
              <w:t xml:space="preserve">The link between disaster risk reduction and the </w:t>
            </w:r>
            <w:r w:rsidRPr="00B965AE">
              <w:rPr>
                <w:rFonts w:ascii="Arial" w:hAnsi="Arial" w:cs="Arial"/>
                <w:b/>
                <w:i/>
                <w:sz w:val="24"/>
                <w:szCs w:val="24"/>
              </w:rPr>
              <w:t>speed of onset</w:t>
            </w:r>
            <w:r w:rsidRPr="00B965AE">
              <w:rPr>
                <w:rFonts w:ascii="Arial" w:hAnsi="Arial" w:cs="Arial"/>
                <w:sz w:val="24"/>
                <w:szCs w:val="24"/>
              </w:rPr>
              <w:t xml:space="preserve"> of natural hazards is demonstrated. </w:t>
            </w:r>
          </w:p>
          <w:p w:rsidR="008D4FA1" w:rsidRPr="00B965AE" w:rsidRDefault="00B965AE" w:rsidP="00990CE6">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sz w:val="24"/>
                <w:szCs w:val="24"/>
              </w:rPr>
              <w:t xml:space="preserve">The responsibility of individuals and communities for reducing disaster risks and increasing </w:t>
            </w:r>
            <w:r w:rsidRPr="00B965AE">
              <w:rPr>
                <w:rFonts w:ascii="Arial" w:hAnsi="Arial" w:cs="Arial"/>
                <w:b/>
                <w:i/>
                <w:sz w:val="24"/>
                <w:szCs w:val="24"/>
              </w:rPr>
              <w:t>resilience</w:t>
            </w:r>
            <w:r>
              <w:rPr>
                <w:rFonts w:ascii="Arial" w:hAnsi="Arial" w:cs="Arial"/>
                <w:sz w:val="24"/>
                <w:szCs w:val="24"/>
              </w:rPr>
              <w:t xml:space="preserve"> is demonstrated. </w:t>
            </w:r>
          </w:p>
          <w:p w:rsidR="008D4FA1" w:rsidRPr="001B49C4" w:rsidRDefault="008D4FA1" w:rsidP="008D4FA1">
            <w:pPr>
              <w:pStyle w:val="List2"/>
              <w:ind w:left="576" w:hanging="576"/>
              <w:rPr>
                <w:rFonts w:ascii="Arial" w:hAnsi="Arial" w:cs="Arial"/>
                <w:sz w:val="24"/>
                <w:szCs w:val="24"/>
              </w:rPr>
            </w:pPr>
          </w:p>
          <w:p w:rsidR="0008730D" w:rsidRDefault="00B965AE" w:rsidP="009D36CD">
            <w:pPr>
              <w:pStyle w:val="ListParagraph"/>
              <w:numPr>
                <w:ilvl w:val="1"/>
                <w:numId w:val="12"/>
              </w:numPr>
              <w:autoSpaceDE w:val="0"/>
              <w:autoSpaceDN w:val="0"/>
              <w:adjustRightInd w:val="0"/>
              <w:ind w:left="555" w:hanging="555"/>
              <w:rPr>
                <w:rFonts w:ascii="Arial" w:hAnsi="Arial" w:cs="Arial"/>
                <w:sz w:val="24"/>
                <w:szCs w:val="24"/>
              </w:rPr>
            </w:pPr>
            <w:r>
              <w:rPr>
                <w:rFonts w:ascii="Arial" w:hAnsi="Arial" w:cs="Arial"/>
                <w:color w:val="000000" w:themeColor="text1"/>
                <w:sz w:val="24"/>
                <w:szCs w:val="24"/>
              </w:rPr>
              <w:t xml:space="preserve">There is clear identification of </w:t>
            </w:r>
            <w:r w:rsidR="009D36CD" w:rsidRPr="001B49C4">
              <w:rPr>
                <w:rFonts w:ascii="Arial" w:hAnsi="Arial" w:cs="Arial"/>
                <w:b/>
                <w:i/>
                <w:color w:val="000000" w:themeColor="text1"/>
                <w:sz w:val="24"/>
                <w:szCs w:val="24"/>
              </w:rPr>
              <w:t>features</w:t>
            </w:r>
            <w:r w:rsidR="009D36CD" w:rsidRPr="001B49C4">
              <w:rPr>
                <w:rFonts w:ascii="Arial" w:hAnsi="Arial" w:cs="Arial"/>
                <w:color w:val="000000" w:themeColor="text1"/>
                <w:sz w:val="24"/>
                <w:szCs w:val="24"/>
              </w:rPr>
              <w:t xml:space="preserve"> of a local community that are at risk</w:t>
            </w:r>
            <w:r w:rsidR="009D36CD" w:rsidRPr="001B49C4">
              <w:rPr>
                <w:rFonts w:ascii="Arial" w:hAnsi="Arial" w:cs="Arial"/>
                <w:sz w:val="24"/>
                <w:szCs w:val="24"/>
              </w:rPr>
              <w:t xml:space="preserve"> from natural and human-made hazards.</w:t>
            </w:r>
          </w:p>
          <w:p w:rsidR="009D36CD" w:rsidRPr="001B49C4" w:rsidRDefault="0008730D" w:rsidP="009D36CD">
            <w:pPr>
              <w:pStyle w:val="ListParagraph"/>
              <w:numPr>
                <w:ilvl w:val="1"/>
                <w:numId w:val="12"/>
              </w:numPr>
              <w:autoSpaceDE w:val="0"/>
              <w:autoSpaceDN w:val="0"/>
              <w:adjustRightInd w:val="0"/>
              <w:ind w:left="555" w:hanging="555"/>
              <w:rPr>
                <w:rFonts w:ascii="Arial" w:hAnsi="Arial" w:cs="Arial"/>
                <w:sz w:val="24"/>
                <w:szCs w:val="24"/>
              </w:rPr>
            </w:pPr>
            <w:r>
              <w:rPr>
                <w:rFonts w:ascii="Arial" w:hAnsi="Arial" w:cs="Arial"/>
                <w:color w:val="000000" w:themeColor="text1"/>
                <w:sz w:val="24"/>
                <w:szCs w:val="24"/>
              </w:rPr>
              <w:t xml:space="preserve">Explanations are given for the features of a local community that are at risk from natural and human-made hazards. </w:t>
            </w:r>
            <w:r w:rsidR="009D36CD" w:rsidRPr="001B49C4">
              <w:rPr>
                <w:rFonts w:ascii="Arial" w:hAnsi="Arial" w:cs="Arial"/>
                <w:sz w:val="24"/>
                <w:szCs w:val="24"/>
              </w:rPr>
              <w:t xml:space="preserve">  </w:t>
            </w:r>
          </w:p>
          <w:p w:rsidR="009D36CD" w:rsidRPr="001B49C4" w:rsidRDefault="009D36CD" w:rsidP="0008730D">
            <w:pPr>
              <w:pStyle w:val="ListParagraph"/>
              <w:autoSpaceDE w:val="0"/>
              <w:autoSpaceDN w:val="0"/>
              <w:adjustRightInd w:val="0"/>
              <w:ind w:left="555"/>
              <w:rPr>
                <w:rFonts w:ascii="Arial" w:hAnsi="Arial" w:cs="Arial"/>
                <w:sz w:val="24"/>
                <w:szCs w:val="24"/>
              </w:rPr>
            </w:pPr>
          </w:p>
        </w:tc>
      </w:tr>
      <w:tr w:rsidR="00DC70AE" w:rsidRPr="001B49C4" w:rsidTr="00B23CBC">
        <w:tc>
          <w:tcPr>
            <w:tcW w:w="9576" w:type="dxa"/>
            <w:gridSpan w:val="2"/>
          </w:tcPr>
          <w:p w:rsidR="00DC70AE" w:rsidRPr="001B49C4" w:rsidRDefault="00DC70AE" w:rsidP="00DC70AE">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KEY COMPETENCIES/EMPLOYABILITY SKILLS AND EXAMPLES OF APPLICATION</w:t>
            </w:r>
          </w:p>
          <w:p w:rsidR="00A57B98" w:rsidRPr="001B49C4" w:rsidRDefault="00A57B98" w:rsidP="00D72336">
            <w:pPr>
              <w:autoSpaceDE w:val="0"/>
              <w:autoSpaceDN w:val="0"/>
              <w:adjustRightInd w:val="0"/>
              <w:rPr>
                <w:rFonts w:ascii="Arial" w:hAnsi="Arial" w:cs="Arial"/>
                <w:b/>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90"/>
            </w:tblGrid>
            <w:tr w:rsidR="0074390B" w:rsidRPr="001B49C4" w:rsidTr="0074390B">
              <w:tc>
                <w:tcPr>
                  <w:tcW w:w="2065" w:type="dxa"/>
                </w:tcPr>
                <w:p w:rsidR="0074390B" w:rsidRPr="001B49C4" w:rsidRDefault="0074390B" w:rsidP="0074390B">
                  <w:pPr>
                    <w:pStyle w:val="ListParagraph"/>
                    <w:autoSpaceDE w:val="0"/>
                    <w:autoSpaceDN w:val="0"/>
                    <w:adjustRightInd w:val="0"/>
                    <w:ind w:left="0"/>
                    <w:jc w:val="center"/>
                    <w:rPr>
                      <w:rFonts w:ascii="Arial" w:hAnsi="Arial" w:cs="Arial"/>
                      <w:b/>
                      <w:sz w:val="24"/>
                      <w:szCs w:val="24"/>
                    </w:rPr>
                  </w:pPr>
                  <w:r w:rsidRPr="001B49C4">
                    <w:rPr>
                      <w:rFonts w:ascii="Arial" w:hAnsi="Arial" w:cs="Arial"/>
                      <w:b/>
                      <w:sz w:val="24"/>
                      <w:szCs w:val="24"/>
                    </w:rPr>
                    <w:t>Required skills*</w:t>
                  </w:r>
                </w:p>
              </w:tc>
              <w:tc>
                <w:tcPr>
                  <w:tcW w:w="7290" w:type="dxa"/>
                </w:tcPr>
                <w:p w:rsidR="0074390B" w:rsidRPr="001B49C4" w:rsidRDefault="0074390B" w:rsidP="0074390B">
                  <w:pPr>
                    <w:pStyle w:val="ListParagraph"/>
                    <w:autoSpaceDE w:val="0"/>
                    <w:autoSpaceDN w:val="0"/>
                    <w:adjustRightInd w:val="0"/>
                    <w:ind w:left="0"/>
                    <w:jc w:val="center"/>
                    <w:rPr>
                      <w:rFonts w:ascii="Arial" w:hAnsi="Arial" w:cs="Arial"/>
                      <w:b/>
                      <w:sz w:val="24"/>
                      <w:szCs w:val="24"/>
                    </w:rPr>
                  </w:pPr>
                  <w:r w:rsidRPr="001B49C4">
                    <w:rPr>
                      <w:rFonts w:ascii="Arial" w:hAnsi="Arial" w:cs="Arial"/>
                      <w:b/>
                      <w:sz w:val="24"/>
                      <w:szCs w:val="24"/>
                    </w:rPr>
                    <w:t>Example of application</w:t>
                  </w:r>
                </w:p>
                <w:p w:rsidR="0074390B" w:rsidRPr="001B49C4" w:rsidRDefault="0074390B" w:rsidP="0074390B">
                  <w:pPr>
                    <w:pStyle w:val="ListParagraph"/>
                    <w:autoSpaceDE w:val="0"/>
                    <w:autoSpaceDN w:val="0"/>
                    <w:adjustRightInd w:val="0"/>
                    <w:ind w:left="0"/>
                    <w:jc w:val="center"/>
                    <w:rPr>
                      <w:rFonts w:ascii="Arial" w:hAnsi="Arial" w:cs="Arial"/>
                      <w:b/>
                      <w:sz w:val="24"/>
                      <w:szCs w:val="24"/>
                    </w:rPr>
                  </w:pP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Initiative</w:t>
                  </w:r>
                </w:p>
                <w:p w:rsidR="0074390B" w:rsidRPr="001B49C4" w:rsidRDefault="0074390B" w:rsidP="0074390B">
                  <w:pPr>
                    <w:rPr>
                      <w:rFonts w:ascii="Arial" w:eastAsia="Times New Roman" w:hAnsi="Arial" w:cs="Arial"/>
                      <w:sz w:val="24"/>
                      <w:szCs w:val="24"/>
                    </w:rPr>
                  </w:pPr>
                </w:p>
              </w:tc>
              <w:tc>
                <w:tcPr>
                  <w:tcW w:w="7290" w:type="dxa"/>
                </w:tcPr>
                <w:p w:rsidR="0074390B" w:rsidRPr="001B49C4" w:rsidRDefault="0074390B" w:rsidP="0074390B">
                  <w:pPr>
                    <w:pStyle w:val="ListParagraph"/>
                    <w:ind w:left="72"/>
                    <w:rPr>
                      <w:rFonts w:ascii="Arial" w:eastAsia="Times New Roman" w:hAnsi="Arial" w:cs="Arial"/>
                      <w:sz w:val="24"/>
                      <w:szCs w:val="24"/>
                    </w:rPr>
                  </w:pPr>
                  <w:r w:rsidRPr="001B49C4">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74390B" w:rsidRPr="001B49C4" w:rsidRDefault="0074390B" w:rsidP="0074390B">
                  <w:pPr>
                    <w:pStyle w:val="ListParagraph"/>
                    <w:numPr>
                      <w:ilvl w:val="0"/>
                      <w:numId w:val="17"/>
                    </w:numPr>
                    <w:rPr>
                      <w:rFonts w:ascii="Arial" w:eastAsia="Times New Roman" w:hAnsi="Arial" w:cs="Arial"/>
                      <w:i/>
                      <w:sz w:val="24"/>
                      <w:szCs w:val="24"/>
                    </w:rPr>
                  </w:pPr>
                  <w:r w:rsidRPr="001B49C4">
                    <w:rPr>
                      <w:rFonts w:ascii="Arial" w:eastAsia="Times New Roman" w:hAnsi="Arial" w:cs="Arial"/>
                      <w:i/>
                      <w:sz w:val="24"/>
                      <w:szCs w:val="24"/>
                    </w:rPr>
                    <w:t>Initiate and carry out research into types of hazards, their effects on humans and the environment,</w:t>
                  </w:r>
                  <w:r w:rsidRPr="001B49C4">
                    <w:rPr>
                      <w:rFonts w:ascii="Arial" w:eastAsia="Times New Roman" w:hAnsi="Arial" w:cs="Arial"/>
                      <w:i/>
                      <w:color w:val="FF0000"/>
                      <w:sz w:val="24"/>
                      <w:szCs w:val="24"/>
                    </w:rPr>
                    <w:t xml:space="preserve"> </w:t>
                  </w:r>
                  <w:r w:rsidRPr="001B49C4">
                    <w:rPr>
                      <w:rFonts w:ascii="Arial" w:eastAsia="Times New Roman" w:hAnsi="Arial" w:cs="Arial"/>
                      <w:i/>
                      <w:sz w:val="24"/>
                      <w:szCs w:val="24"/>
                    </w:rPr>
                    <w:t xml:space="preserve">and the community response. </w:t>
                  </w:r>
                </w:p>
                <w:p w:rsidR="0074390B" w:rsidRPr="001B49C4" w:rsidRDefault="0074390B" w:rsidP="0074390B">
                  <w:pPr>
                    <w:pStyle w:val="ListParagraph"/>
                    <w:ind w:left="360"/>
                    <w:rPr>
                      <w:rFonts w:ascii="Arial" w:eastAsia="Times New Roman" w:hAnsi="Arial" w:cs="Arial"/>
                      <w:i/>
                      <w:sz w:val="24"/>
                      <w:szCs w:val="24"/>
                    </w:rPr>
                  </w:pPr>
                  <w:r w:rsidRPr="001B49C4">
                    <w:rPr>
                      <w:rFonts w:ascii="Arial" w:eastAsia="Times New Roman" w:hAnsi="Arial" w:cs="Arial"/>
                      <w:i/>
                      <w:sz w:val="24"/>
                      <w:szCs w:val="24"/>
                    </w:rPr>
                    <w:t xml:space="preserve"> </w:t>
                  </w: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Communication</w:t>
                  </w:r>
                </w:p>
                <w:p w:rsidR="0074390B" w:rsidRPr="001B49C4" w:rsidRDefault="0074390B" w:rsidP="0074390B">
                  <w:pPr>
                    <w:rPr>
                      <w:rFonts w:ascii="Arial" w:eastAsia="Times New Roman" w:hAnsi="Arial" w:cs="Arial"/>
                      <w:sz w:val="24"/>
                      <w:szCs w:val="24"/>
                    </w:rPr>
                  </w:pPr>
                  <w:r w:rsidRPr="001B49C4">
                    <w:rPr>
                      <w:rFonts w:ascii="Arial" w:eastAsia="Times New Roman" w:hAnsi="Arial" w:cs="Arial"/>
                      <w:sz w:val="24"/>
                      <w:szCs w:val="24"/>
                    </w:rPr>
                    <w:t>establishing and using networks</w:t>
                  </w:r>
                </w:p>
              </w:tc>
              <w:tc>
                <w:tcPr>
                  <w:tcW w:w="7290" w:type="dxa"/>
                </w:tcPr>
                <w:p w:rsidR="0074390B" w:rsidRPr="001B49C4" w:rsidRDefault="0074390B" w:rsidP="0074390B">
                  <w:pPr>
                    <w:pStyle w:val="ListParagraph"/>
                    <w:ind w:left="72"/>
                    <w:rPr>
                      <w:rFonts w:ascii="Arial" w:eastAsia="Times New Roman" w:hAnsi="Arial" w:cs="Arial"/>
                      <w:sz w:val="24"/>
                      <w:szCs w:val="24"/>
                    </w:rPr>
                  </w:pPr>
                  <w:r w:rsidRPr="001B49C4">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w:t>
                  </w:r>
                </w:p>
                <w:p w:rsidR="0074390B" w:rsidRPr="001B49C4" w:rsidRDefault="0074390B" w:rsidP="0074390B">
                  <w:pPr>
                    <w:pStyle w:val="ListParagraph"/>
                    <w:numPr>
                      <w:ilvl w:val="0"/>
                      <w:numId w:val="24"/>
                    </w:numPr>
                    <w:rPr>
                      <w:rFonts w:ascii="Arial" w:eastAsia="Times New Roman" w:hAnsi="Arial" w:cs="Arial"/>
                      <w:i/>
                      <w:sz w:val="24"/>
                      <w:szCs w:val="24"/>
                    </w:rPr>
                  </w:pPr>
                  <w:r w:rsidRPr="001B49C4">
                    <w:rPr>
                      <w:rFonts w:ascii="Arial" w:eastAsia="Times New Roman" w:hAnsi="Arial" w:cs="Arial"/>
                      <w:i/>
                      <w:sz w:val="24"/>
                      <w:szCs w:val="24"/>
                    </w:rPr>
                    <w:t>Present information both visually (using hand-drawn illustrations and technology) and verbally to individuals and groups on community responsibilities for reducing disaster risks and responding to the impact of climate change.</w:t>
                  </w:r>
                </w:p>
                <w:p w:rsidR="0074390B" w:rsidRPr="001B49C4" w:rsidRDefault="0074390B" w:rsidP="0074390B">
                  <w:pPr>
                    <w:pStyle w:val="ListParagraph"/>
                    <w:numPr>
                      <w:ilvl w:val="0"/>
                      <w:numId w:val="24"/>
                    </w:numPr>
                    <w:rPr>
                      <w:rFonts w:ascii="Arial" w:hAnsi="Arial" w:cs="Arial"/>
                      <w:sz w:val="24"/>
                      <w:szCs w:val="24"/>
                    </w:rPr>
                  </w:pPr>
                  <w:r w:rsidRPr="001B49C4">
                    <w:rPr>
                      <w:rFonts w:ascii="Arial" w:hAnsi="Arial" w:cs="Arial"/>
                      <w:i/>
                      <w:sz w:val="24"/>
                      <w:szCs w:val="24"/>
                    </w:rPr>
                    <w:t>Use basic drawing/mapping skills such as direction, scale, key, etc.</w:t>
                  </w:r>
                </w:p>
                <w:p w:rsidR="0074390B" w:rsidRPr="001B49C4" w:rsidRDefault="0074390B" w:rsidP="0074390B">
                  <w:pPr>
                    <w:pStyle w:val="ListParagraph"/>
                    <w:ind w:left="360"/>
                    <w:rPr>
                      <w:rFonts w:ascii="Arial" w:hAnsi="Arial" w:cs="Arial"/>
                      <w:sz w:val="24"/>
                      <w:szCs w:val="24"/>
                    </w:rPr>
                  </w:pP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Teamwork</w:t>
                  </w:r>
                </w:p>
                <w:p w:rsidR="0074390B" w:rsidRPr="001B49C4" w:rsidRDefault="0074390B" w:rsidP="0074390B">
                  <w:pPr>
                    <w:pStyle w:val="ListParagraph"/>
                    <w:autoSpaceDE w:val="0"/>
                    <w:autoSpaceDN w:val="0"/>
                    <w:adjustRightInd w:val="0"/>
                    <w:ind w:left="0"/>
                    <w:rPr>
                      <w:rFonts w:ascii="Arial" w:hAnsi="Arial" w:cs="Arial"/>
                      <w:b/>
                      <w:sz w:val="24"/>
                      <w:szCs w:val="24"/>
                    </w:rPr>
                  </w:pPr>
                </w:p>
              </w:tc>
              <w:tc>
                <w:tcPr>
                  <w:tcW w:w="7290" w:type="dxa"/>
                </w:tcPr>
                <w:p w:rsidR="0074390B" w:rsidRPr="001B49C4" w:rsidRDefault="0074390B" w:rsidP="0074390B">
                  <w:pPr>
                    <w:pStyle w:val="ListParagraph"/>
                    <w:ind w:left="72"/>
                    <w:rPr>
                      <w:rFonts w:ascii="Arial" w:hAnsi="Arial" w:cs="Arial"/>
                      <w:sz w:val="24"/>
                      <w:szCs w:val="24"/>
                    </w:rPr>
                  </w:pPr>
                  <w:r w:rsidRPr="001B49C4">
                    <w:rPr>
                      <w:rFonts w:ascii="Arial" w:eastAsia="Times New Roman" w:hAnsi="Arial" w:cs="Arial"/>
                      <w:sz w:val="24"/>
                      <w:szCs w:val="24"/>
                    </w:rPr>
                    <w:t>Working with people of different ages, gender, race, religion or political persuasion • working as an individual and as a member of a team • knowing how to define a role as part of a team • applying teamwork skills to a range of situations</w:t>
                  </w:r>
                </w:p>
                <w:p w:rsidR="0074390B" w:rsidRPr="0008730D" w:rsidRDefault="0074390B" w:rsidP="0008730D">
                  <w:pPr>
                    <w:pStyle w:val="ListParagraph"/>
                    <w:numPr>
                      <w:ilvl w:val="0"/>
                      <w:numId w:val="18"/>
                    </w:numPr>
                    <w:rPr>
                      <w:rFonts w:ascii="Arial" w:hAnsi="Arial" w:cs="Arial"/>
                      <w:i/>
                      <w:sz w:val="24"/>
                      <w:szCs w:val="24"/>
                    </w:rPr>
                  </w:pPr>
                  <w:r w:rsidRPr="001B49C4">
                    <w:rPr>
                      <w:rFonts w:ascii="Arial" w:hAnsi="Arial" w:cs="Arial"/>
                      <w:i/>
                      <w:sz w:val="24"/>
                      <w:szCs w:val="24"/>
                    </w:rPr>
                    <w:t>Cooperate in a small group to produce a hazard and risk map and description of a community, identifying areas, assets and people at risk.</w:t>
                  </w: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Information &amp; Communication Technology</w:t>
                  </w:r>
                </w:p>
                <w:p w:rsidR="0074390B" w:rsidRPr="001B49C4" w:rsidRDefault="0074390B" w:rsidP="0074390B">
                  <w:pPr>
                    <w:rPr>
                      <w:rFonts w:ascii="Arial" w:eastAsia="Times New Roman" w:hAnsi="Arial" w:cs="Arial"/>
                      <w:sz w:val="24"/>
                      <w:szCs w:val="24"/>
                    </w:rPr>
                  </w:pPr>
                </w:p>
              </w:tc>
              <w:tc>
                <w:tcPr>
                  <w:tcW w:w="7290" w:type="dxa"/>
                </w:tcPr>
                <w:p w:rsidR="0074390B" w:rsidRPr="001B49C4" w:rsidRDefault="0074390B" w:rsidP="0074390B">
                  <w:pPr>
                    <w:pStyle w:val="ListParagraph"/>
                    <w:ind w:left="0"/>
                    <w:rPr>
                      <w:rFonts w:ascii="Arial" w:eastAsia="Times New Roman" w:hAnsi="Arial" w:cs="Arial"/>
                      <w:sz w:val="24"/>
                      <w:szCs w:val="24"/>
                    </w:rPr>
                  </w:pPr>
                  <w:r w:rsidRPr="001B49C4">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74390B" w:rsidRPr="001B49C4" w:rsidRDefault="0074390B" w:rsidP="0074390B">
                  <w:pPr>
                    <w:pStyle w:val="ListParagraph"/>
                    <w:numPr>
                      <w:ilvl w:val="0"/>
                      <w:numId w:val="19"/>
                    </w:numPr>
                    <w:rPr>
                      <w:rFonts w:ascii="Arial" w:eastAsia="Times New Roman" w:hAnsi="Arial" w:cs="Arial"/>
                      <w:i/>
                      <w:sz w:val="24"/>
                      <w:szCs w:val="24"/>
                    </w:rPr>
                  </w:pPr>
                  <w:r w:rsidRPr="001B49C4">
                    <w:rPr>
                      <w:rFonts w:ascii="Arial" w:hAnsi="Arial" w:cs="Arial"/>
                      <w:i/>
                      <w:sz w:val="24"/>
                      <w:szCs w:val="24"/>
                    </w:rPr>
                    <w:t>Use phones, email, social media to access information on hazards and disasters.</w:t>
                  </w:r>
                </w:p>
                <w:p w:rsidR="0074390B" w:rsidRPr="0008730D" w:rsidRDefault="0074390B" w:rsidP="0074390B">
                  <w:pPr>
                    <w:pStyle w:val="ListParagraph"/>
                    <w:ind w:left="360"/>
                    <w:rPr>
                      <w:rFonts w:ascii="Arial" w:eastAsia="Times New Roman" w:hAnsi="Arial" w:cs="Arial"/>
                      <w:i/>
                      <w:sz w:val="20"/>
                      <w:szCs w:val="20"/>
                    </w:rPr>
                  </w:pP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Problem solving</w:t>
                  </w:r>
                </w:p>
                <w:p w:rsidR="0074390B" w:rsidRPr="001B49C4" w:rsidRDefault="0074390B" w:rsidP="0074390B">
                  <w:pPr>
                    <w:pStyle w:val="ListParagraph"/>
                    <w:autoSpaceDE w:val="0"/>
                    <w:autoSpaceDN w:val="0"/>
                    <w:adjustRightInd w:val="0"/>
                    <w:ind w:left="0"/>
                    <w:rPr>
                      <w:rFonts w:ascii="Arial" w:hAnsi="Arial" w:cs="Arial"/>
                      <w:b/>
                      <w:sz w:val="24"/>
                      <w:szCs w:val="24"/>
                    </w:rPr>
                  </w:pPr>
                </w:p>
              </w:tc>
              <w:tc>
                <w:tcPr>
                  <w:tcW w:w="7290" w:type="dxa"/>
                </w:tcPr>
                <w:p w:rsidR="0074390B" w:rsidRPr="001B49C4" w:rsidRDefault="0074390B" w:rsidP="0074390B">
                  <w:pPr>
                    <w:pStyle w:val="ListParagraph"/>
                    <w:ind w:left="0"/>
                    <w:rPr>
                      <w:rFonts w:ascii="Arial" w:hAnsi="Arial" w:cs="Arial"/>
                      <w:sz w:val="24"/>
                      <w:szCs w:val="24"/>
                    </w:rPr>
                  </w:pPr>
                  <w:r w:rsidRPr="001B49C4">
                    <w:rPr>
                      <w:rFonts w:ascii="Arial" w:eastAsia="Times New Roman" w:hAnsi="Arial" w:cs="Arial"/>
                      <w:sz w:val="24"/>
                      <w:szCs w:val="24"/>
                    </w:rPr>
                    <w:t>Developing creative, innovative solutions • developing practical solutions • showing independence and initiative in identifying problems solving problems in teams • applying a range of strategies to problem solving • applying problem-solving strategies across a range of areas</w:t>
                  </w:r>
                </w:p>
                <w:p w:rsidR="0074390B" w:rsidRPr="001B49C4" w:rsidRDefault="0074390B" w:rsidP="0074390B">
                  <w:pPr>
                    <w:pStyle w:val="ListParagraph"/>
                    <w:numPr>
                      <w:ilvl w:val="0"/>
                      <w:numId w:val="20"/>
                    </w:numPr>
                    <w:rPr>
                      <w:rFonts w:ascii="Arial" w:hAnsi="Arial" w:cs="Arial"/>
                      <w:i/>
                      <w:sz w:val="24"/>
                      <w:szCs w:val="24"/>
                    </w:rPr>
                  </w:pPr>
                  <w:r w:rsidRPr="001B49C4">
                    <w:rPr>
                      <w:rFonts w:ascii="Arial" w:hAnsi="Arial" w:cs="Arial"/>
                      <w:i/>
                      <w:sz w:val="24"/>
                      <w:szCs w:val="24"/>
                    </w:rPr>
                    <w:t>Analyse features of a village to determine areas that are at risk from natural and man-made hazards.</w:t>
                  </w:r>
                </w:p>
                <w:p w:rsidR="0074390B" w:rsidRPr="0008730D" w:rsidRDefault="0074390B" w:rsidP="0074390B">
                  <w:pPr>
                    <w:pStyle w:val="ListParagraph"/>
                    <w:ind w:left="360"/>
                    <w:rPr>
                      <w:rFonts w:ascii="Arial" w:hAnsi="Arial" w:cs="Arial"/>
                      <w:i/>
                      <w:sz w:val="20"/>
                      <w:szCs w:val="20"/>
                    </w:rPr>
                  </w:pP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 xml:space="preserve">Self-management </w:t>
                  </w:r>
                </w:p>
                <w:p w:rsidR="0074390B" w:rsidRPr="001B49C4" w:rsidRDefault="0074390B" w:rsidP="0074390B">
                  <w:pPr>
                    <w:rPr>
                      <w:rFonts w:ascii="Arial" w:eastAsia="Times New Roman" w:hAnsi="Arial" w:cs="Arial"/>
                      <w:sz w:val="24"/>
                      <w:szCs w:val="24"/>
                    </w:rPr>
                  </w:pPr>
                </w:p>
              </w:tc>
              <w:tc>
                <w:tcPr>
                  <w:tcW w:w="7290" w:type="dxa"/>
                </w:tcPr>
                <w:p w:rsidR="0074390B" w:rsidRPr="001B49C4" w:rsidRDefault="0074390B" w:rsidP="0074390B">
                  <w:pPr>
                    <w:pStyle w:val="ListParagraph"/>
                    <w:autoSpaceDE w:val="0"/>
                    <w:autoSpaceDN w:val="0"/>
                    <w:adjustRightInd w:val="0"/>
                    <w:ind w:left="0"/>
                    <w:rPr>
                      <w:rFonts w:ascii="Arial" w:hAnsi="Arial" w:cs="Arial"/>
                      <w:sz w:val="24"/>
                      <w:szCs w:val="24"/>
                    </w:rPr>
                  </w:pPr>
                  <w:r w:rsidRPr="001B49C4">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74390B" w:rsidRPr="001B49C4" w:rsidRDefault="0074390B" w:rsidP="0074390B">
                  <w:pPr>
                    <w:pStyle w:val="ListParagraph"/>
                    <w:numPr>
                      <w:ilvl w:val="0"/>
                      <w:numId w:val="21"/>
                    </w:numPr>
                    <w:autoSpaceDE w:val="0"/>
                    <w:autoSpaceDN w:val="0"/>
                    <w:adjustRightInd w:val="0"/>
                    <w:rPr>
                      <w:rFonts w:ascii="Arial" w:hAnsi="Arial" w:cs="Arial"/>
                      <w:i/>
                      <w:sz w:val="24"/>
                      <w:szCs w:val="24"/>
                    </w:rPr>
                  </w:pPr>
                  <w:r w:rsidRPr="001B49C4">
                    <w:rPr>
                      <w:rFonts w:ascii="Arial" w:hAnsi="Arial" w:cs="Arial"/>
                      <w:i/>
                      <w:sz w:val="24"/>
                      <w:szCs w:val="24"/>
                    </w:rPr>
                    <w:t>Reflect on knowledge and understanding of disasters and community life in the local area.</w:t>
                  </w:r>
                </w:p>
                <w:p w:rsidR="0074390B" w:rsidRPr="0008730D" w:rsidRDefault="0074390B" w:rsidP="0074390B">
                  <w:pPr>
                    <w:pStyle w:val="ListParagraph"/>
                    <w:autoSpaceDE w:val="0"/>
                    <w:autoSpaceDN w:val="0"/>
                    <w:adjustRightInd w:val="0"/>
                    <w:ind w:left="360"/>
                    <w:rPr>
                      <w:rFonts w:ascii="Arial" w:hAnsi="Arial" w:cs="Arial"/>
                      <w:i/>
                      <w:sz w:val="20"/>
                      <w:szCs w:val="20"/>
                    </w:rPr>
                  </w:pP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b/>
                      <w:sz w:val="24"/>
                      <w:szCs w:val="24"/>
                    </w:rPr>
                  </w:pPr>
                  <w:r w:rsidRPr="001B49C4">
                    <w:rPr>
                      <w:rFonts w:ascii="Arial" w:hAnsi="Arial" w:cs="Arial"/>
                      <w:b/>
                      <w:sz w:val="24"/>
                      <w:szCs w:val="24"/>
                    </w:rPr>
                    <w:t xml:space="preserve">Planning </w:t>
                  </w:r>
                </w:p>
                <w:p w:rsidR="0074390B" w:rsidRPr="001B49C4" w:rsidRDefault="0074390B" w:rsidP="0074390B">
                  <w:pPr>
                    <w:pStyle w:val="ListParagraph"/>
                    <w:autoSpaceDE w:val="0"/>
                    <w:autoSpaceDN w:val="0"/>
                    <w:adjustRightInd w:val="0"/>
                    <w:ind w:left="0"/>
                    <w:rPr>
                      <w:rFonts w:ascii="Arial" w:hAnsi="Arial" w:cs="Arial"/>
                      <w:sz w:val="24"/>
                      <w:szCs w:val="24"/>
                    </w:rPr>
                  </w:pPr>
                </w:p>
              </w:tc>
              <w:tc>
                <w:tcPr>
                  <w:tcW w:w="7290" w:type="dxa"/>
                </w:tcPr>
                <w:p w:rsidR="0074390B" w:rsidRPr="001B49C4" w:rsidRDefault="0074390B" w:rsidP="0074390B">
                  <w:pPr>
                    <w:pStyle w:val="ListParagraph"/>
                    <w:autoSpaceDE w:val="0"/>
                    <w:autoSpaceDN w:val="0"/>
                    <w:adjustRightInd w:val="0"/>
                    <w:ind w:left="0"/>
                    <w:rPr>
                      <w:rFonts w:ascii="Arial" w:hAnsi="Arial" w:cs="Arial"/>
                      <w:sz w:val="24"/>
                      <w:szCs w:val="24"/>
                    </w:rPr>
                  </w:pPr>
                  <w:r w:rsidRPr="001B49C4">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74390B" w:rsidRPr="001B49C4" w:rsidRDefault="0074390B" w:rsidP="0074390B">
                  <w:pPr>
                    <w:pStyle w:val="ListParagraph"/>
                    <w:numPr>
                      <w:ilvl w:val="0"/>
                      <w:numId w:val="22"/>
                    </w:numPr>
                    <w:autoSpaceDE w:val="0"/>
                    <w:autoSpaceDN w:val="0"/>
                    <w:adjustRightInd w:val="0"/>
                    <w:rPr>
                      <w:rFonts w:ascii="Arial" w:hAnsi="Arial" w:cs="Arial"/>
                      <w:i/>
                      <w:sz w:val="24"/>
                      <w:szCs w:val="24"/>
                    </w:rPr>
                  </w:pPr>
                  <w:r w:rsidRPr="001B49C4">
                    <w:rPr>
                      <w:rFonts w:ascii="Arial" w:hAnsi="Arial" w:cs="Arial"/>
                      <w:i/>
                      <w:sz w:val="24"/>
                      <w:szCs w:val="24"/>
                    </w:rPr>
                    <w:t>Plan the collection of information from a community in order to determine areas at risk from natural and man-made hazards.</w:t>
                  </w:r>
                </w:p>
                <w:p w:rsidR="0074390B" w:rsidRPr="0008730D" w:rsidRDefault="0074390B" w:rsidP="0074390B">
                  <w:pPr>
                    <w:pStyle w:val="ListParagraph"/>
                    <w:autoSpaceDE w:val="0"/>
                    <w:autoSpaceDN w:val="0"/>
                    <w:adjustRightInd w:val="0"/>
                    <w:ind w:left="360"/>
                    <w:rPr>
                      <w:rFonts w:ascii="Arial" w:hAnsi="Arial" w:cs="Arial"/>
                      <w:i/>
                      <w:sz w:val="20"/>
                      <w:szCs w:val="20"/>
                    </w:rPr>
                  </w:pPr>
                  <w:r w:rsidRPr="001B49C4">
                    <w:rPr>
                      <w:rFonts w:ascii="Arial" w:hAnsi="Arial" w:cs="Arial"/>
                      <w:i/>
                      <w:sz w:val="24"/>
                      <w:szCs w:val="24"/>
                    </w:rPr>
                    <w:t xml:space="preserve"> </w:t>
                  </w:r>
                </w:p>
              </w:tc>
            </w:tr>
            <w:tr w:rsidR="0074390B" w:rsidRPr="001B49C4" w:rsidTr="0074390B">
              <w:tc>
                <w:tcPr>
                  <w:tcW w:w="2065" w:type="dxa"/>
                </w:tcPr>
                <w:p w:rsidR="0074390B" w:rsidRPr="001B49C4" w:rsidRDefault="0074390B" w:rsidP="0074390B">
                  <w:pPr>
                    <w:pStyle w:val="ListParagraph"/>
                    <w:autoSpaceDE w:val="0"/>
                    <w:autoSpaceDN w:val="0"/>
                    <w:adjustRightInd w:val="0"/>
                    <w:ind w:left="0"/>
                    <w:rPr>
                      <w:rFonts w:ascii="Arial" w:hAnsi="Arial" w:cs="Arial"/>
                      <w:sz w:val="24"/>
                      <w:szCs w:val="24"/>
                    </w:rPr>
                  </w:pPr>
                  <w:r w:rsidRPr="001B49C4">
                    <w:rPr>
                      <w:rFonts w:ascii="Arial" w:hAnsi="Arial" w:cs="Arial"/>
                      <w:b/>
                      <w:sz w:val="24"/>
                      <w:szCs w:val="24"/>
                    </w:rPr>
                    <w:t>Learning (gaining new skills and knowledge</w:t>
                  </w:r>
                  <w:r w:rsidRPr="001B49C4">
                    <w:rPr>
                      <w:rFonts w:ascii="Arial" w:hAnsi="Arial" w:cs="Arial"/>
                      <w:sz w:val="24"/>
                      <w:szCs w:val="24"/>
                    </w:rPr>
                    <w:t>)</w:t>
                  </w:r>
                </w:p>
                <w:p w:rsidR="0074390B" w:rsidRPr="001B49C4" w:rsidRDefault="0074390B" w:rsidP="0074390B">
                  <w:pPr>
                    <w:autoSpaceDE w:val="0"/>
                    <w:autoSpaceDN w:val="0"/>
                    <w:adjustRightInd w:val="0"/>
                    <w:rPr>
                      <w:rFonts w:ascii="Arial" w:hAnsi="Arial" w:cs="Arial"/>
                      <w:sz w:val="24"/>
                      <w:szCs w:val="24"/>
                    </w:rPr>
                  </w:pPr>
                </w:p>
              </w:tc>
              <w:tc>
                <w:tcPr>
                  <w:tcW w:w="7290" w:type="dxa"/>
                </w:tcPr>
                <w:p w:rsidR="0074390B" w:rsidRPr="001B49C4" w:rsidRDefault="0074390B" w:rsidP="0074390B">
                  <w:pPr>
                    <w:pStyle w:val="ListParagraph"/>
                    <w:autoSpaceDE w:val="0"/>
                    <w:autoSpaceDN w:val="0"/>
                    <w:adjustRightInd w:val="0"/>
                    <w:ind w:left="0"/>
                    <w:rPr>
                      <w:rFonts w:ascii="Arial" w:hAnsi="Arial" w:cs="Arial"/>
                      <w:sz w:val="24"/>
                      <w:szCs w:val="24"/>
                    </w:rPr>
                  </w:pPr>
                  <w:r w:rsidRPr="001B49C4">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74390B" w:rsidRPr="001B49C4" w:rsidRDefault="0074390B" w:rsidP="0074390B">
                  <w:pPr>
                    <w:pStyle w:val="ListParagraph"/>
                    <w:numPr>
                      <w:ilvl w:val="0"/>
                      <w:numId w:val="23"/>
                    </w:numPr>
                    <w:autoSpaceDE w:val="0"/>
                    <w:autoSpaceDN w:val="0"/>
                    <w:adjustRightInd w:val="0"/>
                    <w:rPr>
                      <w:rFonts w:ascii="Arial" w:hAnsi="Arial" w:cs="Arial"/>
                      <w:i/>
                      <w:sz w:val="24"/>
                      <w:szCs w:val="24"/>
                    </w:rPr>
                  </w:pPr>
                  <w:r w:rsidRPr="001B49C4">
                    <w:rPr>
                      <w:rFonts w:ascii="Arial" w:hAnsi="Arial" w:cs="Arial"/>
                      <w:i/>
                      <w:sz w:val="24"/>
                      <w:szCs w:val="24"/>
                    </w:rPr>
                    <w:t xml:space="preserve">Participate willingly in group discussions to share knowledge, and engage in planning to use new knowledge and skills within communities to assist them to better prepare for, and manage, disaster risks. </w:t>
                  </w:r>
                </w:p>
                <w:p w:rsidR="0074390B" w:rsidRPr="0008730D" w:rsidRDefault="0074390B" w:rsidP="0074390B">
                  <w:pPr>
                    <w:pStyle w:val="ListParagraph"/>
                    <w:autoSpaceDE w:val="0"/>
                    <w:autoSpaceDN w:val="0"/>
                    <w:adjustRightInd w:val="0"/>
                    <w:ind w:left="360"/>
                    <w:rPr>
                      <w:rFonts w:ascii="Arial" w:hAnsi="Arial" w:cs="Arial"/>
                      <w:i/>
                      <w:sz w:val="20"/>
                      <w:szCs w:val="20"/>
                    </w:rPr>
                  </w:pPr>
                </w:p>
              </w:tc>
            </w:tr>
            <w:tr w:rsidR="0074390B" w:rsidRPr="001B49C4" w:rsidTr="0074390B">
              <w:trPr>
                <w:trHeight w:val="744"/>
              </w:trPr>
              <w:tc>
                <w:tcPr>
                  <w:tcW w:w="2065" w:type="dxa"/>
                </w:tcPr>
                <w:p w:rsidR="0074390B" w:rsidRPr="001B49C4" w:rsidRDefault="0074390B" w:rsidP="0074390B">
                  <w:pPr>
                    <w:rPr>
                      <w:rFonts w:ascii="Arial" w:eastAsia="Times New Roman" w:hAnsi="Arial" w:cs="Arial"/>
                      <w:b/>
                      <w:sz w:val="24"/>
                      <w:szCs w:val="24"/>
                    </w:rPr>
                  </w:pPr>
                  <w:r w:rsidRPr="001B49C4">
                    <w:rPr>
                      <w:rFonts w:ascii="Arial" w:eastAsia="Times New Roman" w:hAnsi="Arial" w:cs="Arial"/>
                      <w:b/>
                      <w:sz w:val="24"/>
                      <w:szCs w:val="24"/>
                    </w:rPr>
                    <w:t>GESI (Gender Equity and Social Inclusion)</w:t>
                  </w:r>
                </w:p>
                <w:p w:rsidR="0074390B" w:rsidRPr="001B49C4" w:rsidRDefault="0074390B" w:rsidP="0074390B">
                  <w:pPr>
                    <w:rPr>
                      <w:rFonts w:ascii="Arial" w:eastAsia="Times New Roman" w:hAnsi="Arial" w:cs="Arial"/>
                      <w:b/>
                      <w:sz w:val="24"/>
                      <w:szCs w:val="24"/>
                    </w:rPr>
                  </w:pPr>
                </w:p>
                <w:p w:rsidR="0074390B" w:rsidRPr="001B49C4" w:rsidRDefault="0074390B" w:rsidP="0074390B">
                  <w:pPr>
                    <w:rPr>
                      <w:rFonts w:ascii="Arial" w:eastAsia="Times New Roman" w:hAnsi="Arial" w:cs="Arial"/>
                      <w:b/>
                      <w:sz w:val="24"/>
                      <w:szCs w:val="24"/>
                    </w:rPr>
                  </w:pPr>
                </w:p>
                <w:p w:rsidR="0074390B" w:rsidRPr="001B49C4" w:rsidRDefault="0074390B" w:rsidP="0074390B">
                  <w:pPr>
                    <w:rPr>
                      <w:rFonts w:ascii="Arial" w:eastAsia="Times New Roman" w:hAnsi="Arial" w:cs="Arial"/>
                      <w:b/>
                      <w:sz w:val="24"/>
                      <w:szCs w:val="24"/>
                    </w:rPr>
                  </w:pPr>
                </w:p>
                <w:p w:rsidR="0074390B" w:rsidRPr="001B49C4" w:rsidRDefault="0074390B" w:rsidP="0074390B">
                  <w:pPr>
                    <w:rPr>
                      <w:rFonts w:ascii="Arial" w:eastAsia="Times New Roman" w:hAnsi="Arial" w:cs="Arial"/>
                      <w:b/>
                      <w:sz w:val="24"/>
                      <w:szCs w:val="24"/>
                    </w:rPr>
                  </w:pPr>
                </w:p>
                <w:p w:rsidR="0074390B" w:rsidRPr="001B49C4" w:rsidRDefault="0074390B" w:rsidP="0074390B">
                  <w:pPr>
                    <w:rPr>
                      <w:rFonts w:ascii="Arial" w:eastAsia="Times New Roman" w:hAnsi="Arial" w:cs="Arial"/>
                      <w:b/>
                      <w:sz w:val="24"/>
                      <w:szCs w:val="24"/>
                    </w:rPr>
                  </w:pPr>
                </w:p>
              </w:tc>
              <w:tc>
                <w:tcPr>
                  <w:tcW w:w="7290" w:type="dxa"/>
                </w:tcPr>
                <w:p w:rsidR="0074390B" w:rsidRPr="001B49C4" w:rsidRDefault="0074390B" w:rsidP="0074390B">
                  <w:pPr>
                    <w:pStyle w:val="ListParagraph"/>
                    <w:autoSpaceDE w:val="0"/>
                    <w:autoSpaceDN w:val="0"/>
                    <w:adjustRightInd w:val="0"/>
                    <w:ind w:left="-18"/>
                    <w:rPr>
                      <w:rFonts w:ascii="Arial" w:hAnsi="Arial" w:cs="Arial"/>
                      <w:sz w:val="24"/>
                      <w:szCs w:val="24"/>
                    </w:rPr>
                  </w:pPr>
                  <w:r w:rsidRPr="001B49C4">
                    <w:rPr>
                      <w:rFonts w:ascii="Arial" w:hAnsi="Arial" w:cs="Arial"/>
                      <w:sz w:val="24"/>
                      <w:szCs w:val="24"/>
                    </w:rPr>
                    <w:t xml:space="preserve">Valuing and supporting women and disadvantaged persons and equal opportunity for all in workplaces and communities • mentoring younger people  • valuing and respecting older people • </w:t>
                  </w:r>
                  <w:r w:rsidR="005573E6">
                    <w:rPr>
                      <w:rFonts w:ascii="Arial" w:hAnsi="Arial" w:cs="Arial"/>
                      <w:sz w:val="24"/>
                      <w:szCs w:val="24"/>
                    </w:rPr>
                    <w:t xml:space="preserve">having respect for different </w:t>
                  </w:r>
                  <w:r w:rsidRPr="001B49C4">
                    <w:rPr>
                      <w:rFonts w:ascii="Arial" w:hAnsi="Arial" w:cs="Arial"/>
                      <w:sz w:val="24"/>
                      <w:szCs w:val="24"/>
                    </w:rPr>
                    <w:t xml:space="preserve">cultural, social, religious </w:t>
                  </w:r>
                  <w:r w:rsidR="005573E6">
                    <w:rPr>
                      <w:rFonts w:ascii="Arial" w:hAnsi="Arial" w:cs="Arial"/>
                      <w:sz w:val="24"/>
                      <w:szCs w:val="24"/>
                    </w:rPr>
                    <w:t>and political values</w:t>
                  </w:r>
                </w:p>
                <w:p w:rsidR="0074390B" w:rsidRPr="001B49C4" w:rsidRDefault="0074390B" w:rsidP="0074390B">
                  <w:pPr>
                    <w:pStyle w:val="ListParagraph"/>
                    <w:numPr>
                      <w:ilvl w:val="0"/>
                      <w:numId w:val="23"/>
                    </w:numPr>
                    <w:autoSpaceDE w:val="0"/>
                    <w:autoSpaceDN w:val="0"/>
                    <w:adjustRightInd w:val="0"/>
                    <w:rPr>
                      <w:rFonts w:ascii="Arial" w:hAnsi="Arial" w:cs="Arial"/>
                      <w:i/>
                      <w:sz w:val="24"/>
                      <w:szCs w:val="24"/>
                    </w:rPr>
                  </w:pPr>
                  <w:r w:rsidRPr="001B49C4">
                    <w:rPr>
                      <w:rFonts w:ascii="Arial" w:hAnsi="Arial" w:cs="Arial"/>
                      <w:i/>
                      <w:sz w:val="24"/>
                      <w:szCs w:val="24"/>
                    </w:rPr>
                    <w:t>Ensure that discussions and field surveys in the communities are inclusive of both male and female perspectives on disasters and disaster risk management.</w:t>
                  </w:r>
                </w:p>
              </w:tc>
            </w:tr>
          </w:tbl>
          <w:p w:rsidR="0074390B" w:rsidRPr="001B49C4" w:rsidRDefault="0074390B" w:rsidP="0074390B">
            <w:pPr>
              <w:rPr>
                <w:rFonts w:ascii="Arial" w:hAnsi="Arial" w:cs="Arial"/>
                <w:color w:val="4F81BD" w:themeColor="accent1"/>
                <w:sz w:val="24"/>
                <w:szCs w:val="24"/>
              </w:rPr>
            </w:pPr>
            <w:r w:rsidRPr="001B49C4">
              <w:rPr>
                <w:rFonts w:ascii="Arial" w:hAnsi="Arial" w:cs="Arial"/>
                <w:color w:val="4F81BD" w:themeColor="accent1"/>
                <w:sz w:val="24"/>
                <w:szCs w:val="24"/>
              </w:rPr>
              <w:t>* as per Provincial Skills Plan</w:t>
            </w:r>
          </w:p>
          <w:p w:rsidR="008D4FA1" w:rsidRPr="001B49C4" w:rsidRDefault="008D4FA1" w:rsidP="00BE60A2">
            <w:pPr>
              <w:autoSpaceDE w:val="0"/>
              <w:autoSpaceDN w:val="0"/>
              <w:adjustRightInd w:val="0"/>
              <w:rPr>
                <w:rFonts w:ascii="Arial" w:hAnsi="Arial" w:cs="Arial"/>
                <w:b/>
                <w:sz w:val="24"/>
                <w:szCs w:val="24"/>
              </w:rPr>
            </w:pPr>
          </w:p>
          <w:p w:rsidR="00D72336" w:rsidRPr="001B49C4" w:rsidRDefault="005F72E6" w:rsidP="00BE60A2">
            <w:pPr>
              <w:autoSpaceDE w:val="0"/>
              <w:autoSpaceDN w:val="0"/>
              <w:adjustRightInd w:val="0"/>
              <w:rPr>
                <w:rFonts w:ascii="Arial" w:hAnsi="Arial" w:cs="Arial"/>
                <w:b/>
                <w:sz w:val="24"/>
                <w:szCs w:val="24"/>
              </w:rPr>
            </w:pPr>
            <w:r w:rsidRPr="001B49C4">
              <w:rPr>
                <w:rFonts w:ascii="Arial" w:hAnsi="Arial" w:cs="Arial"/>
                <w:b/>
                <w:sz w:val="24"/>
                <w:szCs w:val="24"/>
              </w:rPr>
              <w:t>Required knowledge</w:t>
            </w:r>
          </w:p>
          <w:tbl>
            <w:tblPr>
              <w:tblStyle w:val="TableGrid"/>
              <w:tblpPr w:leftFromText="180" w:rightFromText="180" w:vertAnchor="text" w:horzAnchor="margin" w:tblpY="136"/>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290"/>
            </w:tblGrid>
            <w:tr w:rsidR="0074390B" w:rsidRPr="001B49C4" w:rsidTr="0074390B">
              <w:trPr>
                <w:trHeight w:val="744"/>
              </w:trPr>
              <w:tc>
                <w:tcPr>
                  <w:tcW w:w="1890" w:type="dxa"/>
                </w:tcPr>
                <w:p w:rsidR="0074390B" w:rsidRPr="001B49C4" w:rsidRDefault="0074390B" w:rsidP="0074390B">
                  <w:pPr>
                    <w:rPr>
                      <w:rFonts w:ascii="Arial" w:eastAsia="Times New Roman" w:hAnsi="Arial" w:cs="Arial"/>
                      <w:sz w:val="24"/>
                      <w:szCs w:val="24"/>
                    </w:rPr>
                  </w:pPr>
                </w:p>
              </w:tc>
              <w:tc>
                <w:tcPr>
                  <w:tcW w:w="7290" w:type="dxa"/>
                </w:tcPr>
                <w:p w:rsidR="0074390B" w:rsidRPr="001B49C4" w:rsidRDefault="0074390B" w:rsidP="0074390B">
                  <w:pPr>
                    <w:pStyle w:val="ListParagraph"/>
                    <w:numPr>
                      <w:ilvl w:val="0"/>
                      <w:numId w:val="25"/>
                    </w:numPr>
                    <w:ind w:left="345" w:hanging="345"/>
                    <w:rPr>
                      <w:rFonts w:ascii="Arial" w:hAnsi="Arial" w:cs="Arial"/>
                      <w:sz w:val="24"/>
                      <w:szCs w:val="24"/>
                    </w:rPr>
                  </w:pPr>
                  <w:r w:rsidRPr="001B49C4">
                    <w:rPr>
                      <w:rFonts w:ascii="Arial" w:hAnsi="Arial" w:cs="Arial"/>
                      <w:sz w:val="24"/>
                      <w:szCs w:val="24"/>
                    </w:rPr>
                    <w:t>Knowledge and experience of natural hazards and disasters in Vanuatu</w:t>
                  </w:r>
                </w:p>
                <w:p w:rsidR="0074390B" w:rsidRPr="001B49C4" w:rsidRDefault="0074390B" w:rsidP="0074390B">
                  <w:pPr>
                    <w:pStyle w:val="ListParagraph"/>
                    <w:numPr>
                      <w:ilvl w:val="0"/>
                      <w:numId w:val="25"/>
                    </w:numPr>
                    <w:ind w:left="345" w:hanging="345"/>
                    <w:rPr>
                      <w:rFonts w:ascii="Arial" w:hAnsi="Arial" w:cs="Arial"/>
                      <w:sz w:val="24"/>
                      <w:szCs w:val="24"/>
                    </w:rPr>
                  </w:pPr>
                  <w:r w:rsidRPr="001B49C4">
                    <w:rPr>
                      <w:rFonts w:ascii="Arial" w:hAnsi="Arial" w:cs="Arial"/>
                      <w:sz w:val="24"/>
                      <w:szCs w:val="24"/>
                    </w:rPr>
                    <w:t>First-hand knowledge of a local village or community</w:t>
                  </w:r>
                </w:p>
                <w:p w:rsidR="0074390B" w:rsidRPr="001B49C4" w:rsidRDefault="0074390B" w:rsidP="0074390B">
                  <w:pPr>
                    <w:pStyle w:val="ListParagraph"/>
                    <w:numPr>
                      <w:ilvl w:val="0"/>
                      <w:numId w:val="25"/>
                    </w:numPr>
                    <w:ind w:left="345" w:hanging="345"/>
                    <w:rPr>
                      <w:rFonts w:ascii="Arial" w:hAnsi="Arial" w:cs="Arial"/>
                      <w:sz w:val="24"/>
                      <w:szCs w:val="24"/>
                    </w:rPr>
                  </w:pPr>
                  <w:r w:rsidRPr="001B49C4">
                    <w:rPr>
                      <w:rFonts w:ascii="Arial" w:hAnsi="Arial" w:cs="Arial"/>
                      <w:sz w:val="24"/>
                      <w:szCs w:val="24"/>
                    </w:rPr>
                    <w:t>Knowledge of local traditional wisdom and cultural practices</w:t>
                  </w:r>
                </w:p>
                <w:p w:rsidR="0074390B" w:rsidRPr="001B49C4" w:rsidRDefault="0074390B" w:rsidP="0074390B">
                  <w:pPr>
                    <w:pStyle w:val="ListParagraph"/>
                    <w:ind w:left="345"/>
                    <w:rPr>
                      <w:rFonts w:ascii="Arial" w:hAnsi="Arial" w:cs="Arial"/>
                      <w:sz w:val="24"/>
                      <w:szCs w:val="24"/>
                    </w:rPr>
                  </w:pPr>
                </w:p>
              </w:tc>
            </w:tr>
          </w:tbl>
          <w:p w:rsidR="008D4FA1" w:rsidRPr="001B49C4" w:rsidRDefault="008D4FA1" w:rsidP="0074390B">
            <w:pPr>
              <w:pStyle w:val="ListBullet"/>
              <w:numPr>
                <w:ilvl w:val="0"/>
                <w:numId w:val="0"/>
              </w:numPr>
              <w:rPr>
                <w:rFonts w:ascii="Arial" w:hAnsi="Arial" w:cs="Arial"/>
                <w:szCs w:val="24"/>
              </w:rPr>
            </w:pPr>
          </w:p>
        </w:tc>
      </w:tr>
      <w:tr w:rsidR="00DC70AE" w:rsidRPr="001B49C4" w:rsidTr="00B23CBC">
        <w:tc>
          <w:tcPr>
            <w:tcW w:w="9576" w:type="dxa"/>
            <w:gridSpan w:val="2"/>
          </w:tcPr>
          <w:p w:rsidR="00D0770F" w:rsidRDefault="00D0770F" w:rsidP="00BE60A2">
            <w:pPr>
              <w:autoSpaceDE w:val="0"/>
              <w:autoSpaceDN w:val="0"/>
              <w:adjustRightInd w:val="0"/>
              <w:rPr>
                <w:rFonts w:ascii="Arial" w:hAnsi="Arial" w:cs="Arial"/>
                <w:b/>
                <w:sz w:val="24"/>
                <w:szCs w:val="24"/>
              </w:rPr>
            </w:pPr>
          </w:p>
          <w:p w:rsidR="00DC70AE" w:rsidRPr="001B49C4" w:rsidRDefault="00DC70AE" w:rsidP="00BE60A2">
            <w:pPr>
              <w:autoSpaceDE w:val="0"/>
              <w:autoSpaceDN w:val="0"/>
              <w:adjustRightInd w:val="0"/>
              <w:rPr>
                <w:rFonts w:ascii="Arial" w:hAnsi="Arial" w:cs="Arial"/>
                <w:b/>
                <w:sz w:val="24"/>
                <w:szCs w:val="24"/>
              </w:rPr>
            </w:pPr>
            <w:r w:rsidRPr="001B49C4">
              <w:rPr>
                <w:rFonts w:ascii="Arial" w:hAnsi="Arial" w:cs="Arial"/>
                <w:b/>
                <w:sz w:val="24"/>
                <w:szCs w:val="24"/>
              </w:rPr>
              <w:t>RANGE STATEMENT</w:t>
            </w:r>
          </w:p>
          <w:p w:rsidR="0074390B" w:rsidRPr="001B49C4" w:rsidRDefault="0074390B" w:rsidP="0074390B">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1B49C4" w:rsidTr="008D4FA1">
              <w:tc>
                <w:tcPr>
                  <w:tcW w:w="9134" w:type="dxa"/>
                  <w:tcMar>
                    <w:top w:w="0" w:type="dxa"/>
                    <w:left w:w="62" w:type="dxa"/>
                    <w:bottom w:w="0" w:type="dxa"/>
                    <w:right w:w="62" w:type="dxa"/>
                  </w:tcMar>
                </w:tcPr>
                <w:p w:rsidR="00A77404" w:rsidRPr="001B49C4" w:rsidRDefault="00A77404" w:rsidP="0074390B">
                  <w:pPr>
                    <w:pStyle w:val="BodyText"/>
                    <w:spacing w:line="240" w:lineRule="auto"/>
                    <w:rPr>
                      <w:rFonts w:ascii="Arial" w:hAnsi="Arial" w:cs="Arial"/>
                      <w:sz w:val="24"/>
                      <w:szCs w:val="24"/>
                      <w:lang w:val="en-NZ"/>
                    </w:rPr>
                  </w:pPr>
                  <w:r w:rsidRPr="001B49C4">
                    <w:rPr>
                      <w:rFonts w:ascii="Arial" w:hAnsi="Arial" w:cs="Arial"/>
                      <w:sz w:val="24"/>
                      <w:szCs w:val="24"/>
                    </w:rPr>
                    <w:t xml:space="preserve">The range statement relates to the unit of competency as a whole. It allows for different work environments and situations that may affect performance. </w:t>
                  </w:r>
                  <w:r w:rsidRPr="001B49C4">
                    <w:rPr>
                      <w:rFonts w:ascii="Arial" w:hAnsi="Arial" w:cs="Arial"/>
                      <w:b/>
                      <w:sz w:val="24"/>
                      <w:szCs w:val="24"/>
                    </w:rPr>
                    <w:t>Bold italicised</w:t>
                  </w:r>
                  <w:r w:rsidRPr="001B49C4">
                    <w:rPr>
                      <w:rFonts w:ascii="Arial" w:hAnsi="Arial" w:cs="Arial"/>
                      <w:sz w:val="24"/>
                      <w:szCs w:val="24"/>
                    </w:rPr>
                    <w:t xml:space="preserve"> wording, if used in the performance criteria, is detailed below</w:t>
                  </w:r>
                  <w:r w:rsidR="0074390B" w:rsidRPr="001B49C4">
                    <w:rPr>
                      <w:rFonts w:ascii="Arial" w:hAnsi="Arial" w:cs="Arial"/>
                      <w:sz w:val="24"/>
                      <w:szCs w:val="24"/>
                    </w:rPr>
                    <w:t>.</w:t>
                  </w:r>
                </w:p>
              </w:tc>
            </w:tr>
          </w:tbl>
          <w:p w:rsidR="0008730D" w:rsidRDefault="0008730D"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Biological and other natural hazards</w:t>
            </w:r>
            <w:r w:rsidRPr="001B49C4">
              <w:rPr>
                <w:rFonts w:ascii="Arial" w:hAnsi="Arial" w:cs="Arial"/>
                <w:sz w:val="24"/>
                <w:szCs w:val="24"/>
              </w:rPr>
              <w:t xml:space="preserve">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pests, diseases and pollution</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Disaster </w:t>
            </w:r>
            <w:r w:rsidRPr="001B49C4">
              <w:rPr>
                <w:rFonts w:ascii="Arial" w:hAnsi="Arial" w:cs="Arial"/>
                <w:sz w:val="24"/>
                <w:szCs w:val="24"/>
              </w:rPr>
              <w:t>refers to:</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a situation when the impacts of a natural hazard are greater than the community’s ability to respond and get back to normal.</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Emergency </w:t>
            </w:r>
            <w:r w:rsidRPr="001B49C4">
              <w:rPr>
                <w:rFonts w:ascii="Arial" w:hAnsi="Arial" w:cs="Arial"/>
                <w:sz w:val="24"/>
                <w:szCs w:val="24"/>
              </w:rPr>
              <w:t>refers to:</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a loss or difficulty that a community is able to handle using its own resources.</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Features of a local community </w:t>
            </w:r>
            <w:r w:rsidRPr="001B49C4">
              <w:rPr>
                <w:rFonts w:ascii="Arial" w:hAnsi="Arial" w:cs="Arial"/>
                <w:sz w:val="24"/>
                <w:szCs w:val="24"/>
              </w:rPr>
              <w:t xml:space="preserve">include areas, assets and people:  </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 xml:space="preserve">specific locations, members or sectors of the community that are exposed to greater damage or injury from hazards, for example, coastal areas, steep slopes, water wells, elderly and disabled people. </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Geological hazards</w:t>
            </w:r>
            <w:r w:rsidRPr="001B49C4">
              <w:rPr>
                <w:rFonts w:ascii="Arial" w:hAnsi="Arial" w:cs="Arial"/>
                <w:sz w:val="24"/>
                <w:szCs w:val="24"/>
              </w:rPr>
              <w:t xml:space="preserve">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earthquakes, volcanic eruptions and tsunamis</w:t>
            </w:r>
          </w:p>
          <w:p w:rsidR="0074390B" w:rsidRPr="001B49C4" w:rsidRDefault="0074390B" w:rsidP="0074390B">
            <w:pPr>
              <w:pStyle w:val="ListParagraph"/>
              <w:ind w:left="784"/>
              <w:rPr>
                <w:rFonts w:ascii="Arial" w:hAnsi="Arial" w:cs="Arial"/>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Hazard </w:t>
            </w:r>
            <w:r w:rsidRPr="001B49C4">
              <w:rPr>
                <w:rFonts w:ascii="Arial" w:hAnsi="Arial" w:cs="Arial"/>
                <w:sz w:val="24"/>
                <w:szCs w:val="24"/>
              </w:rPr>
              <w:t>refers to:</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something that may cause disruption or damage to life, property and/or the environment.</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Hazards and disaster events</w:t>
            </w:r>
            <w:r w:rsidRPr="001B49C4">
              <w:rPr>
                <w:rFonts w:ascii="Arial" w:hAnsi="Arial" w:cs="Arial"/>
                <w:sz w:val="24"/>
                <w:szCs w:val="24"/>
              </w:rPr>
              <w:t xml:space="preserve"> may include:  </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 xml:space="preserve">earthquakes, tsunamis, volcanic eruptions, tropical cyclones, landslides, floods, king tides, drought, El Niño and La Niña, coastal erosion, fire, outbreaks of pests and diseases, pollution </w:t>
            </w:r>
          </w:p>
          <w:p w:rsidR="0074390B" w:rsidRPr="001B49C4" w:rsidRDefault="0074390B" w:rsidP="0074390B">
            <w:pPr>
              <w:rPr>
                <w:rFonts w:ascii="Arial" w:hAnsi="Arial" w:cs="Arial"/>
                <w:sz w:val="24"/>
                <w:szCs w:val="24"/>
              </w:rPr>
            </w:pPr>
            <w:r w:rsidRPr="001B49C4">
              <w:rPr>
                <w:rFonts w:ascii="Arial" w:hAnsi="Arial" w:cs="Arial"/>
                <w:b/>
                <w:sz w:val="24"/>
                <w:szCs w:val="24"/>
              </w:rPr>
              <w:t>Human-made hazards</w:t>
            </w:r>
            <w:r w:rsidRPr="001B49C4">
              <w:rPr>
                <w:rFonts w:ascii="Arial" w:hAnsi="Arial" w:cs="Arial"/>
                <w:sz w:val="24"/>
                <w:szCs w:val="24"/>
              </w:rPr>
              <w:t xml:space="preserve">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those caused by people intentionally or by accident, and those resulting from problems in human-made systems or infrastructures.</w:t>
            </w:r>
          </w:p>
          <w:p w:rsidR="0074390B" w:rsidRPr="001B49C4" w:rsidRDefault="0074390B" w:rsidP="0074390B">
            <w:pPr>
              <w:pStyle w:val="ListParagraph"/>
              <w:ind w:left="784"/>
              <w:rPr>
                <w:rFonts w:ascii="Arial" w:hAnsi="Arial" w:cs="Arial"/>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Hydro-meteorological hazards</w:t>
            </w:r>
            <w:r w:rsidRPr="001B49C4">
              <w:rPr>
                <w:rFonts w:ascii="Arial" w:hAnsi="Arial" w:cs="Arial"/>
                <w:sz w:val="24"/>
                <w:szCs w:val="24"/>
              </w:rPr>
              <w:t xml:space="preserve">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cyclones, tropical storms, heavy rain, river floods, coastal inundation, erosion, landslides, strong winds and droughts</w:t>
            </w:r>
          </w:p>
          <w:p w:rsidR="0074390B" w:rsidRPr="001B49C4" w:rsidRDefault="0074390B" w:rsidP="0074390B">
            <w:pPr>
              <w:pStyle w:val="ListParagraph"/>
              <w:ind w:left="784"/>
              <w:rPr>
                <w:rFonts w:ascii="Arial" w:hAnsi="Arial" w:cs="Arial"/>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Impacts of different types of disaster </w:t>
            </w:r>
            <w:r w:rsidRPr="001B49C4">
              <w:rPr>
                <w:rFonts w:ascii="Arial" w:hAnsi="Arial" w:cs="Arial"/>
                <w:sz w:val="24"/>
                <w:szCs w:val="24"/>
              </w:rPr>
              <w:t>refers to:</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both short-term and long-term effects of various kinds of disaster</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Natural and human factors leading to recent disaster events</w:t>
            </w:r>
            <w:r w:rsidRPr="001B49C4">
              <w:rPr>
                <w:rFonts w:ascii="Arial" w:hAnsi="Arial" w:cs="Arial"/>
                <w:sz w:val="24"/>
                <w:szCs w:val="24"/>
              </w:rPr>
              <w:t xml:space="preserve">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natural and human-made causes of disasters</w:t>
            </w:r>
          </w:p>
          <w:p w:rsidR="0074390B" w:rsidRPr="001B49C4" w:rsidRDefault="0074390B" w:rsidP="0074390B">
            <w:pPr>
              <w:rPr>
                <w:rFonts w:ascii="Arial" w:hAnsi="Arial" w:cs="Arial"/>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Resilience</w:t>
            </w:r>
            <w:r w:rsidRPr="001B49C4">
              <w:rPr>
                <w:rFonts w:ascii="Arial" w:hAnsi="Arial" w:cs="Arial"/>
                <w:sz w:val="24"/>
                <w:szCs w:val="24"/>
              </w:rPr>
              <w:t xml:space="preserve"> includes:</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ways in which communities reduce the negative impacts of natural hazards and are able to maintain sustainable way of life through stress or change.</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Responses to disaster events</w:t>
            </w:r>
            <w:r w:rsidRPr="001B49C4">
              <w:rPr>
                <w:rFonts w:ascii="Arial" w:hAnsi="Arial" w:cs="Arial"/>
                <w:sz w:val="24"/>
                <w:szCs w:val="24"/>
              </w:rPr>
              <w:t xml:space="preserve"> may include:</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actions (or lack of actions) by individuals, communities, schools, private businesses, non-government organizations, faith-based organizations, police, health centres, provincial governments and the national government to help minimize damage to property and the environment, injuries or loss of life of people and animals.</w:t>
            </w:r>
          </w:p>
          <w:p w:rsidR="0074390B" w:rsidRPr="001B49C4" w:rsidRDefault="0074390B" w:rsidP="0074390B">
            <w:pPr>
              <w:rPr>
                <w:rFonts w:ascii="Arial" w:hAnsi="Arial" w:cs="Arial"/>
                <w:b/>
                <w:sz w:val="24"/>
                <w:szCs w:val="24"/>
              </w:rPr>
            </w:pPr>
          </w:p>
          <w:p w:rsidR="0074390B" w:rsidRPr="001B49C4" w:rsidRDefault="0074390B" w:rsidP="0074390B">
            <w:pPr>
              <w:rPr>
                <w:rFonts w:ascii="Arial" w:hAnsi="Arial" w:cs="Arial"/>
                <w:sz w:val="24"/>
                <w:szCs w:val="24"/>
              </w:rPr>
            </w:pPr>
            <w:r w:rsidRPr="001B49C4">
              <w:rPr>
                <w:rFonts w:ascii="Arial" w:hAnsi="Arial" w:cs="Arial"/>
                <w:b/>
                <w:sz w:val="24"/>
                <w:szCs w:val="24"/>
              </w:rPr>
              <w:t xml:space="preserve">Speed of onset of a natural hazard </w:t>
            </w:r>
            <w:r w:rsidRPr="001B49C4">
              <w:rPr>
                <w:rFonts w:ascii="Arial" w:hAnsi="Arial" w:cs="Arial"/>
                <w:sz w:val="24"/>
                <w:szCs w:val="24"/>
              </w:rPr>
              <w:t>refers to:</w:t>
            </w:r>
          </w:p>
          <w:p w:rsidR="0074390B" w:rsidRPr="001B49C4" w:rsidRDefault="0074390B" w:rsidP="0074390B">
            <w:pPr>
              <w:pStyle w:val="ListParagraph"/>
              <w:numPr>
                <w:ilvl w:val="0"/>
                <w:numId w:val="26"/>
              </w:numPr>
              <w:rPr>
                <w:rFonts w:ascii="Arial" w:hAnsi="Arial" w:cs="Arial"/>
                <w:sz w:val="24"/>
                <w:szCs w:val="24"/>
              </w:rPr>
            </w:pPr>
            <w:r w:rsidRPr="001B49C4">
              <w:rPr>
                <w:rFonts w:ascii="Arial" w:hAnsi="Arial" w:cs="Arial"/>
                <w:sz w:val="24"/>
                <w:szCs w:val="24"/>
              </w:rPr>
              <w:t xml:space="preserve">the arrival time of a natural hazard, ranging from very slow to very rapid. </w:t>
            </w:r>
          </w:p>
          <w:p w:rsidR="008D4FA1" w:rsidRPr="0008730D" w:rsidRDefault="008D4FA1" w:rsidP="0008730D">
            <w:pPr>
              <w:rPr>
                <w:rFonts w:ascii="Arial" w:hAnsi="Arial" w:cs="Arial"/>
                <w:sz w:val="24"/>
                <w:szCs w:val="24"/>
              </w:rPr>
            </w:pPr>
          </w:p>
        </w:tc>
      </w:tr>
      <w:tr w:rsidR="00DC70AE" w:rsidRPr="001B49C4" w:rsidTr="0008730D">
        <w:trPr>
          <w:trHeight w:val="983"/>
        </w:trPr>
        <w:tc>
          <w:tcPr>
            <w:tcW w:w="3945" w:type="dxa"/>
            <w:vMerge w:val="restart"/>
          </w:tcPr>
          <w:p w:rsidR="0008730D" w:rsidRDefault="0008730D" w:rsidP="00DC70AE">
            <w:pPr>
              <w:autoSpaceDE w:val="0"/>
              <w:autoSpaceDN w:val="0"/>
              <w:adjustRightInd w:val="0"/>
              <w:ind w:left="2880" w:hanging="2880"/>
              <w:rPr>
                <w:rFonts w:ascii="Arial" w:hAnsi="Arial" w:cs="Arial"/>
                <w:b/>
                <w:sz w:val="24"/>
                <w:szCs w:val="24"/>
              </w:rPr>
            </w:pPr>
          </w:p>
          <w:p w:rsidR="00DC70AE" w:rsidRPr="001B49C4" w:rsidRDefault="00DC70AE" w:rsidP="00DC70AE">
            <w:pPr>
              <w:autoSpaceDE w:val="0"/>
              <w:autoSpaceDN w:val="0"/>
              <w:adjustRightInd w:val="0"/>
              <w:ind w:left="2880" w:hanging="2880"/>
              <w:rPr>
                <w:rFonts w:ascii="Arial" w:hAnsi="Arial" w:cs="Arial"/>
                <w:b/>
                <w:sz w:val="24"/>
                <w:szCs w:val="24"/>
              </w:rPr>
            </w:pPr>
            <w:r w:rsidRPr="001B49C4">
              <w:rPr>
                <w:rFonts w:ascii="Arial" w:hAnsi="Arial" w:cs="Arial"/>
                <w:b/>
                <w:sz w:val="24"/>
                <w:szCs w:val="24"/>
              </w:rPr>
              <w:t>EVIDENCE GUIDE</w:t>
            </w:r>
          </w:p>
          <w:p w:rsidR="00D72336" w:rsidRPr="001B49C4" w:rsidRDefault="00D72336" w:rsidP="00D72336">
            <w:pPr>
              <w:rPr>
                <w:rFonts w:ascii="Arial" w:hAnsi="Arial" w:cs="Arial"/>
                <w:sz w:val="24"/>
                <w:szCs w:val="24"/>
              </w:rPr>
            </w:pPr>
            <w:r w:rsidRPr="001B49C4">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1B49C4" w:rsidRDefault="00D72336" w:rsidP="00D72336">
            <w:pPr>
              <w:rPr>
                <w:rFonts w:ascii="Arial" w:hAnsi="Arial" w:cs="Arial"/>
                <w:sz w:val="24"/>
                <w:szCs w:val="24"/>
              </w:rPr>
            </w:pPr>
          </w:p>
          <w:p w:rsidR="0008730D" w:rsidRDefault="0008730D" w:rsidP="008D4FA1">
            <w:pPr>
              <w:rPr>
                <w:rStyle w:val="SpecialBold"/>
                <w:rFonts w:ascii="Arial" w:hAnsi="Arial" w:cs="Arial"/>
                <w:sz w:val="24"/>
                <w:szCs w:val="24"/>
              </w:rPr>
            </w:pPr>
          </w:p>
          <w:p w:rsidR="0008730D" w:rsidRDefault="0008730D" w:rsidP="008D4FA1">
            <w:pPr>
              <w:rPr>
                <w:rStyle w:val="SpecialBold"/>
                <w:rFonts w:ascii="Arial" w:hAnsi="Arial" w:cs="Arial"/>
                <w:sz w:val="24"/>
                <w:szCs w:val="24"/>
              </w:rPr>
            </w:pPr>
          </w:p>
          <w:p w:rsidR="0008730D" w:rsidRDefault="0008730D" w:rsidP="008D4FA1">
            <w:pPr>
              <w:rPr>
                <w:rStyle w:val="SpecialBold"/>
                <w:rFonts w:ascii="Arial" w:hAnsi="Arial" w:cs="Arial"/>
                <w:sz w:val="24"/>
                <w:szCs w:val="24"/>
              </w:rPr>
            </w:pPr>
          </w:p>
          <w:p w:rsidR="0008730D" w:rsidRDefault="0008730D" w:rsidP="008D4FA1">
            <w:pPr>
              <w:rPr>
                <w:rStyle w:val="SpecialBold"/>
                <w:rFonts w:ascii="Arial" w:hAnsi="Arial" w:cs="Arial"/>
                <w:sz w:val="24"/>
                <w:szCs w:val="24"/>
              </w:rPr>
            </w:pPr>
          </w:p>
          <w:p w:rsidR="0008730D" w:rsidRDefault="0008730D" w:rsidP="008D4FA1">
            <w:pPr>
              <w:rPr>
                <w:rStyle w:val="SpecialBold"/>
                <w:rFonts w:ascii="Arial" w:hAnsi="Arial" w:cs="Arial"/>
                <w:sz w:val="24"/>
                <w:szCs w:val="24"/>
              </w:rPr>
            </w:pPr>
          </w:p>
          <w:p w:rsidR="0008730D" w:rsidRDefault="0008730D" w:rsidP="008D4FA1">
            <w:pPr>
              <w:rPr>
                <w:rStyle w:val="SpecialBold"/>
                <w:rFonts w:ascii="Arial" w:hAnsi="Arial" w:cs="Arial"/>
                <w:sz w:val="24"/>
                <w:szCs w:val="24"/>
              </w:rPr>
            </w:pPr>
          </w:p>
          <w:p w:rsidR="008D4FA1" w:rsidRDefault="00D72336" w:rsidP="008D4FA1">
            <w:pPr>
              <w:rPr>
                <w:rStyle w:val="SpecialBold"/>
                <w:rFonts w:ascii="Arial" w:hAnsi="Arial" w:cs="Arial"/>
                <w:sz w:val="24"/>
                <w:szCs w:val="24"/>
              </w:rPr>
            </w:pPr>
            <w:r w:rsidRPr="001B49C4">
              <w:rPr>
                <w:rStyle w:val="SpecialBold"/>
                <w:rFonts w:ascii="Arial" w:hAnsi="Arial" w:cs="Arial"/>
                <w:sz w:val="24"/>
                <w:szCs w:val="24"/>
              </w:rPr>
              <w:t>Critical aspects for assessment and evidence required to demonstrate competency in this unit</w:t>
            </w:r>
          </w:p>
          <w:p w:rsidR="00965FE2" w:rsidRPr="001B49C4" w:rsidRDefault="00965FE2" w:rsidP="008D4FA1">
            <w:pPr>
              <w:rPr>
                <w:rStyle w:val="SpecialBold"/>
                <w:rFonts w:ascii="Arial" w:hAnsi="Arial" w:cs="Arial"/>
                <w:sz w:val="24"/>
                <w:szCs w:val="24"/>
              </w:rPr>
            </w:pPr>
          </w:p>
          <w:p w:rsidR="0074390B" w:rsidRPr="001B49C4" w:rsidRDefault="0074390B" w:rsidP="0074390B">
            <w:pPr>
              <w:pStyle w:val="NoSpacing"/>
              <w:rPr>
                <w:rFonts w:ascii="Arial" w:hAnsi="Arial" w:cs="Arial"/>
                <w:sz w:val="24"/>
                <w:szCs w:val="24"/>
              </w:rPr>
            </w:pPr>
            <w:r w:rsidRPr="001B49C4">
              <w:rPr>
                <w:rFonts w:ascii="Arial" w:hAnsi="Arial" w:cs="Arial"/>
                <w:sz w:val="24"/>
                <w:szCs w:val="24"/>
              </w:rPr>
              <w:t>Evidence of the following knowledge, skills and attributes is essential:</w:t>
            </w:r>
          </w:p>
          <w:p w:rsidR="0074390B" w:rsidRPr="001B49C4" w:rsidRDefault="0074390B" w:rsidP="0074390B">
            <w:pPr>
              <w:pStyle w:val="NoSpacing"/>
              <w:numPr>
                <w:ilvl w:val="0"/>
                <w:numId w:val="28"/>
              </w:numPr>
              <w:rPr>
                <w:rFonts w:ascii="Arial" w:hAnsi="Arial" w:cs="Arial"/>
                <w:sz w:val="24"/>
                <w:szCs w:val="24"/>
              </w:rPr>
            </w:pPr>
            <w:r w:rsidRPr="001B49C4">
              <w:rPr>
                <w:rFonts w:ascii="Arial" w:hAnsi="Arial" w:cs="Arial"/>
                <w:sz w:val="24"/>
                <w:szCs w:val="24"/>
              </w:rPr>
              <w:t>Knowledge and understanding of hazards and disasters</w:t>
            </w:r>
          </w:p>
          <w:p w:rsidR="0074390B" w:rsidRPr="001B49C4" w:rsidRDefault="0074390B" w:rsidP="0074390B">
            <w:pPr>
              <w:pStyle w:val="NoSpacing"/>
              <w:numPr>
                <w:ilvl w:val="0"/>
                <w:numId w:val="28"/>
              </w:numPr>
              <w:rPr>
                <w:rFonts w:ascii="Arial" w:hAnsi="Arial" w:cs="Arial"/>
                <w:sz w:val="24"/>
                <w:szCs w:val="24"/>
              </w:rPr>
            </w:pPr>
            <w:r w:rsidRPr="001B49C4">
              <w:rPr>
                <w:rFonts w:ascii="Arial" w:hAnsi="Arial" w:cs="Arial"/>
                <w:sz w:val="24"/>
                <w:szCs w:val="24"/>
              </w:rPr>
              <w:t>Skill to identify disaster risks in a local community</w:t>
            </w:r>
          </w:p>
          <w:p w:rsidR="0074390B" w:rsidRPr="001B49C4" w:rsidRDefault="0074390B" w:rsidP="0074390B">
            <w:pPr>
              <w:pStyle w:val="NoSpacing"/>
              <w:numPr>
                <w:ilvl w:val="0"/>
                <w:numId w:val="28"/>
              </w:numPr>
              <w:rPr>
                <w:rFonts w:ascii="Arial" w:hAnsi="Arial" w:cs="Arial"/>
                <w:sz w:val="24"/>
                <w:szCs w:val="24"/>
              </w:rPr>
            </w:pPr>
            <w:r w:rsidRPr="001B49C4">
              <w:rPr>
                <w:rFonts w:ascii="Arial" w:hAnsi="Arial" w:cs="Arial"/>
                <w:sz w:val="24"/>
                <w:szCs w:val="24"/>
              </w:rPr>
              <w:t>Communication skills to develop individual and community awareness of hazards and disaster risk reduction.</w:t>
            </w:r>
          </w:p>
          <w:p w:rsidR="00A77404" w:rsidRPr="001B49C4" w:rsidRDefault="00A77404" w:rsidP="008D4FA1">
            <w:pPr>
              <w:pStyle w:val="ListBullet"/>
              <w:numPr>
                <w:ilvl w:val="0"/>
                <w:numId w:val="0"/>
              </w:numPr>
              <w:ind w:left="360" w:hanging="360"/>
              <w:rPr>
                <w:rFonts w:ascii="Arial" w:hAnsi="Arial" w:cs="Arial"/>
                <w:b/>
                <w:szCs w:val="24"/>
              </w:rPr>
            </w:pPr>
          </w:p>
          <w:p w:rsidR="008D4FA1" w:rsidRPr="001B49C4" w:rsidRDefault="008D4FA1" w:rsidP="008D4FA1">
            <w:pPr>
              <w:pStyle w:val="ListBullet"/>
              <w:numPr>
                <w:ilvl w:val="0"/>
                <w:numId w:val="0"/>
              </w:numPr>
              <w:ind w:left="360" w:hanging="360"/>
              <w:rPr>
                <w:rFonts w:ascii="Arial" w:hAnsi="Arial" w:cs="Arial"/>
                <w:b/>
                <w:szCs w:val="24"/>
              </w:rPr>
            </w:pPr>
          </w:p>
        </w:tc>
        <w:tc>
          <w:tcPr>
            <w:tcW w:w="5631" w:type="dxa"/>
          </w:tcPr>
          <w:p w:rsidR="0008730D" w:rsidRDefault="0008730D" w:rsidP="00DC70AE">
            <w:pPr>
              <w:autoSpaceDE w:val="0"/>
              <w:autoSpaceDN w:val="0"/>
              <w:adjustRightInd w:val="0"/>
              <w:rPr>
                <w:rFonts w:ascii="Arial" w:hAnsi="Arial" w:cs="Arial"/>
                <w:b/>
                <w:sz w:val="24"/>
                <w:szCs w:val="24"/>
              </w:rPr>
            </w:pPr>
          </w:p>
          <w:p w:rsidR="00DC70AE" w:rsidRPr="001B49C4" w:rsidRDefault="00DC70AE" w:rsidP="00DC70AE">
            <w:pPr>
              <w:autoSpaceDE w:val="0"/>
              <w:autoSpaceDN w:val="0"/>
              <w:adjustRightInd w:val="0"/>
              <w:rPr>
                <w:rFonts w:ascii="Arial" w:hAnsi="Arial" w:cs="Arial"/>
                <w:b/>
                <w:sz w:val="24"/>
                <w:szCs w:val="24"/>
              </w:rPr>
            </w:pPr>
            <w:r w:rsidRPr="001B49C4">
              <w:rPr>
                <w:rFonts w:ascii="Arial" w:hAnsi="Arial" w:cs="Arial"/>
                <w:b/>
                <w:sz w:val="24"/>
                <w:szCs w:val="24"/>
              </w:rPr>
              <w:t xml:space="preserve">Context of Assessment </w:t>
            </w:r>
          </w:p>
          <w:p w:rsidR="00A46448" w:rsidRPr="001B49C4" w:rsidRDefault="00A46448" w:rsidP="00A46448">
            <w:pPr>
              <w:pStyle w:val="ListBullet"/>
              <w:numPr>
                <w:ilvl w:val="0"/>
                <w:numId w:val="0"/>
              </w:numPr>
              <w:rPr>
                <w:rFonts w:ascii="Arial" w:hAnsi="Arial" w:cs="Arial"/>
                <w:szCs w:val="24"/>
              </w:rPr>
            </w:pPr>
          </w:p>
          <w:p w:rsidR="0074390B" w:rsidRPr="001B49C4" w:rsidRDefault="0074390B" w:rsidP="0008730D">
            <w:pPr>
              <w:pStyle w:val="ListParagraph"/>
              <w:numPr>
                <w:ilvl w:val="0"/>
                <w:numId w:val="27"/>
              </w:numPr>
              <w:ind w:left="450" w:hanging="426"/>
              <w:rPr>
                <w:rFonts w:ascii="Arial" w:hAnsi="Arial" w:cs="Arial"/>
                <w:sz w:val="24"/>
                <w:szCs w:val="24"/>
              </w:rPr>
            </w:pPr>
            <w:r w:rsidRPr="001B49C4">
              <w:rPr>
                <w:rFonts w:ascii="Arial" w:hAnsi="Arial" w:cs="Arial"/>
                <w:sz w:val="24"/>
                <w:szCs w:val="24"/>
              </w:rPr>
              <w:t>Assessment of underpinning knowledge and communication of ideas can be done in the classroom through observation and discussion.</w:t>
            </w:r>
          </w:p>
          <w:p w:rsidR="0074390B" w:rsidRPr="001B49C4" w:rsidRDefault="0074390B" w:rsidP="0008730D">
            <w:pPr>
              <w:pStyle w:val="ListParagraph"/>
              <w:numPr>
                <w:ilvl w:val="0"/>
                <w:numId w:val="27"/>
              </w:numPr>
              <w:ind w:left="450" w:hanging="426"/>
              <w:rPr>
                <w:rFonts w:ascii="Arial" w:hAnsi="Arial" w:cs="Arial"/>
                <w:sz w:val="24"/>
                <w:szCs w:val="24"/>
              </w:rPr>
            </w:pPr>
            <w:r w:rsidRPr="001B49C4">
              <w:rPr>
                <w:rFonts w:ascii="Arial" w:hAnsi="Arial" w:cs="Arial"/>
                <w:sz w:val="24"/>
                <w:szCs w:val="24"/>
              </w:rPr>
              <w:t>Assessment of the hazard risk map can be done in the field or in the classroom.</w:t>
            </w:r>
          </w:p>
          <w:p w:rsidR="0074390B" w:rsidRPr="001B49C4" w:rsidRDefault="0074390B" w:rsidP="0074390B">
            <w:pPr>
              <w:pStyle w:val="ListBullet"/>
              <w:numPr>
                <w:ilvl w:val="0"/>
                <w:numId w:val="0"/>
              </w:numPr>
              <w:ind w:left="360" w:hanging="360"/>
              <w:rPr>
                <w:rFonts w:ascii="Arial" w:hAnsi="Arial" w:cs="Arial"/>
                <w:b/>
                <w:szCs w:val="24"/>
              </w:rPr>
            </w:pPr>
          </w:p>
          <w:p w:rsidR="0008730D" w:rsidRDefault="0008730D" w:rsidP="0074390B">
            <w:pPr>
              <w:pStyle w:val="ListBullet"/>
              <w:numPr>
                <w:ilvl w:val="0"/>
                <w:numId w:val="0"/>
              </w:numPr>
              <w:ind w:left="360" w:hanging="360"/>
              <w:rPr>
                <w:rFonts w:ascii="Arial" w:hAnsi="Arial" w:cs="Arial"/>
                <w:b/>
                <w:szCs w:val="24"/>
              </w:rPr>
            </w:pPr>
          </w:p>
          <w:p w:rsidR="0074390B" w:rsidRDefault="0074390B" w:rsidP="0074390B">
            <w:pPr>
              <w:pStyle w:val="ListBullet"/>
              <w:numPr>
                <w:ilvl w:val="0"/>
                <w:numId w:val="0"/>
              </w:numPr>
              <w:ind w:left="360" w:hanging="360"/>
              <w:rPr>
                <w:rFonts w:ascii="Arial" w:hAnsi="Arial" w:cs="Arial"/>
                <w:b/>
                <w:szCs w:val="24"/>
              </w:rPr>
            </w:pPr>
            <w:r w:rsidRPr="001B49C4">
              <w:rPr>
                <w:rFonts w:ascii="Arial" w:hAnsi="Arial" w:cs="Arial"/>
                <w:b/>
                <w:szCs w:val="24"/>
              </w:rPr>
              <w:t>Resource Implications</w:t>
            </w:r>
          </w:p>
          <w:p w:rsidR="009D228A" w:rsidRPr="001B49C4" w:rsidRDefault="009D228A" w:rsidP="0074390B">
            <w:pPr>
              <w:pStyle w:val="ListBullet"/>
              <w:numPr>
                <w:ilvl w:val="0"/>
                <w:numId w:val="0"/>
              </w:numPr>
              <w:ind w:left="360" w:hanging="360"/>
              <w:rPr>
                <w:rFonts w:ascii="Arial" w:hAnsi="Arial" w:cs="Arial"/>
                <w:szCs w:val="24"/>
              </w:rPr>
            </w:pPr>
          </w:p>
          <w:p w:rsidR="0074390B" w:rsidRPr="001B49C4" w:rsidRDefault="0074390B" w:rsidP="0074390B">
            <w:pPr>
              <w:pStyle w:val="NoSpacing"/>
              <w:rPr>
                <w:rFonts w:ascii="Arial" w:hAnsi="Arial" w:cs="Arial"/>
                <w:sz w:val="24"/>
                <w:szCs w:val="24"/>
              </w:rPr>
            </w:pPr>
            <w:r w:rsidRPr="001B49C4">
              <w:rPr>
                <w:rFonts w:ascii="Arial" w:hAnsi="Arial" w:cs="Arial"/>
                <w:sz w:val="24"/>
                <w:szCs w:val="24"/>
              </w:rPr>
              <w:t>Assessment process and resources must ensure:</w:t>
            </w:r>
          </w:p>
          <w:p w:rsidR="0074390B" w:rsidRPr="0008730D" w:rsidRDefault="0074390B" w:rsidP="0008730D">
            <w:pPr>
              <w:pStyle w:val="NoSpacing"/>
              <w:numPr>
                <w:ilvl w:val="0"/>
                <w:numId w:val="27"/>
              </w:numPr>
              <w:ind w:left="450" w:hanging="426"/>
              <w:rPr>
                <w:rFonts w:ascii="Arial" w:hAnsi="Arial" w:cs="Arial"/>
                <w:color w:val="696969"/>
                <w:sz w:val="24"/>
                <w:szCs w:val="24"/>
              </w:rPr>
            </w:pPr>
            <w:r w:rsidRPr="001B49C4">
              <w:rPr>
                <w:rFonts w:ascii="Arial" w:hAnsi="Arial" w:cs="Arial"/>
                <w:sz w:val="24"/>
                <w:szCs w:val="24"/>
              </w:rPr>
              <w:t>Physical access to communities to observe communications and/or collection of information and data</w:t>
            </w:r>
          </w:p>
          <w:p w:rsidR="0074390B" w:rsidRPr="001B49C4" w:rsidRDefault="0074390B" w:rsidP="0008730D">
            <w:pPr>
              <w:pStyle w:val="NoSpacing"/>
              <w:numPr>
                <w:ilvl w:val="0"/>
                <w:numId w:val="27"/>
              </w:numPr>
              <w:ind w:left="450" w:hanging="426"/>
              <w:rPr>
                <w:rFonts w:ascii="Arial" w:hAnsi="Arial" w:cs="Arial"/>
                <w:color w:val="696969"/>
                <w:sz w:val="24"/>
                <w:szCs w:val="24"/>
              </w:rPr>
            </w:pPr>
            <w:r w:rsidRPr="001B49C4">
              <w:rPr>
                <w:rFonts w:ascii="Arial" w:hAnsi="Arial" w:cs="Arial"/>
                <w:sz w:val="24"/>
                <w:szCs w:val="24"/>
              </w:rPr>
              <w:t>Checklists for the learner and assessor to guide community activities, communications and observations</w:t>
            </w:r>
          </w:p>
          <w:p w:rsidR="00A57B98" w:rsidRPr="001B49C4" w:rsidRDefault="00A57B98" w:rsidP="00A46448">
            <w:pPr>
              <w:pStyle w:val="ListBullet"/>
              <w:numPr>
                <w:ilvl w:val="0"/>
                <w:numId w:val="0"/>
              </w:numPr>
              <w:rPr>
                <w:rFonts w:ascii="Arial" w:hAnsi="Arial" w:cs="Arial"/>
                <w:szCs w:val="24"/>
              </w:rPr>
            </w:pPr>
          </w:p>
        </w:tc>
      </w:tr>
      <w:tr w:rsidR="00DC70AE" w:rsidRPr="001B49C4" w:rsidTr="00B23CBC">
        <w:trPr>
          <w:trHeight w:val="255"/>
        </w:trPr>
        <w:tc>
          <w:tcPr>
            <w:tcW w:w="3945" w:type="dxa"/>
            <w:vMerge/>
          </w:tcPr>
          <w:p w:rsidR="00DC70AE" w:rsidRPr="001B49C4"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Pr="001B49C4" w:rsidRDefault="00DC70AE" w:rsidP="00DC70AE">
            <w:pPr>
              <w:autoSpaceDE w:val="0"/>
              <w:autoSpaceDN w:val="0"/>
              <w:adjustRightInd w:val="0"/>
              <w:rPr>
                <w:rFonts w:ascii="Arial" w:hAnsi="Arial" w:cs="Arial"/>
                <w:b/>
                <w:sz w:val="24"/>
                <w:szCs w:val="24"/>
              </w:rPr>
            </w:pPr>
            <w:r w:rsidRPr="001B49C4">
              <w:rPr>
                <w:rFonts w:ascii="Arial" w:hAnsi="Arial" w:cs="Arial"/>
                <w:b/>
                <w:sz w:val="24"/>
                <w:szCs w:val="24"/>
              </w:rPr>
              <w:t>Assessment Methods</w:t>
            </w:r>
          </w:p>
          <w:p w:rsidR="00DC70AE" w:rsidRPr="001B49C4" w:rsidRDefault="00DC70AE" w:rsidP="00DC70AE">
            <w:pPr>
              <w:autoSpaceDE w:val="0"/>
              <w:autoSpaceDN w:val="0"/>
              <w:adjustRightInd w:val="0"/>
              <w:rPr>
                <w:rFonts w:ascii="Arial" w:hAnsi="Arial" w:cs="Arial"/>
                <w:b/>
                <w:sz w:val="24"/>
                <w:szCs w:val="24"/>
              </w:rPr>
            </w:pPr>
          </w:p>
          <w:p w:rsidR="00D72336" w:rsidRDefault="00D72336" w:rsidP="00D72336">
            <w:pPr>
              <w:autoSpaceDE w:val="0"/>
              <w:autoSpaceDN w:val="0"/>
              <w:adjustRightInd w:val="0"/>
              <w:rPr>
                <w:rFonts w:ascii="Arial" w:hAnsi="Arial" w:cs="Arial"/>
                <w:sz w:val="24"/>
                <w:szCs w:val="24"/>
              </w:rPr>
            </w:pPr>
            <w:r w:rsidRPr="001B49C4">
              <w:rPr>
                <w:rFonts w:ascii="Arial" w:hAnsi="Arial" w:cs="Arial"/>
                <w:sz w:val="24"/>
                <w:szCs w:val="24"/>
              </w:rPr>
              <w:t xml:space="preserve">Assessment methods must be chosen to ensure that </w:t>
            </w:r>
            <w:r w:rsidR="0074390B" w:rsidRPr="001B49C4">
              <w:rPr>
                <w:rFonts w:ascii="Arial" w:hAnsi="Arial" w:cs="Arial"/>
                <w:sz w:val="24"/>
                <w:szCs w:val="24"/>
              </w:rPr>
              <w:t>knowledge of hazard risks</w:t>
            </w:r>
            <w:r w:rsidRPr="001B49C4">
              <w:rPr>
                <w:rFonts w:ascii="Arial" w:hAnsi="Arial" w:cs="Arial"/>
                <w:sz w:val="24"/>
                <w:szCs w:val="24"/>
              </w:rPr>
              <w:t xml:space="preserve"> can be practically demonstrated. Methods must include assessment of knowledge as well as assessment of practical skills.</w:t>
            </w:r>
            <w:r w:rsidR="00D0770F">
              <w:rPr>
                <w:rFonts w:ascii="Arial" w:hAnsi="Arial" w:cs="Arial"/>
                <w:sz w:val="24"/>
                <w:szCs w:val="24"/>
              </w:rPr>
              <w:t xml:space="preserve"> Assessment of this unit may be done in conjunction with assessment of other units of competency in the course. </w:t>
            </w:r>
          </w:p>
          <w:p w:rsidR="00D0770F" w:rsidRPr="001B49C4" w:rsidRDefault="00D0770F" w:rsidP="00D72336">
            <w:pPr>
              <w:autoSpaceDE w:val="0"/>
              <w:autoSpaceDN w:val="0"/>
              <w:adjustRightInd w:val="0"/>
              <w:rPr>
                <w:rFonts w:ascii="Arial" w:hAnsi="Arial" w:cs="Arial"/>
                <w:sz w:val="24"/>
                <w:szCs w:val="24"/>
              </w:rPr>
            </w:pPr>
          </w:p>
          <w:p w:rsidR="00D72336" w:rsidRPr="001B49C4" w:rsidRDefault="00D72336" w:rsidP="00D72336">
            <w:pPr>
              <w:rPr>
                <w:rFonts w:ascii="Arial" w:hAnsi="Arial" w:cs="Arial"/>
                <w:sz w:val="24"/>
                <w:szCs w:val="24"/>
              </w:rPr>
            </w:pPr>
            <w:r w:rsidRPr="001B49C4">
              <w:rPr>
                <w:rFonts w:ascii="Arial" w:hAnsi="Arial" w:cs="Arial"/>
                <w:sz w:val="24"/>
                <w:szCs w:val="24"/>
              </w:rPr>
              <w:t xml:space="preserve">Some of the following </w:t>
            </w:r>
            <w:r w:rsidR="00E42444">
              <w:rPr>
                <w:rFonts w:ascii="Arial" w:hAnsi="Arial" w:cs="Arial"/>
                <w:sz w:val="24"/>
                <w:szCs w:val="24"/>
              </w:rPr>
              <w:t>methods</w:t>
            </w:r>
            <w:r w:rsidRPr="001B49C4">
              <w:rPr>
                <w:rFonts w:ascii="Arial" w:hAnsi="Arial" w:cs="Arial"/>
                <w:sz w:val="24"/>
                <w:szCs w:val="24"/>
              </w:rPr>
              <w:t xml:space="preserve"> are appropriate for this unit:</w:t>
            </w:r>
          </w:p>
          <w:p w:rsidR="0074390B" w:rsidRPr="001B49C4" w:rsidRDefault="0074390B" w:rsidP="0008730D">
            <w:pPr>
              <w:pStyle w:val="NoSpacing"/>
              <w:numPr>
                <w:ilvl w:val="0"/>
                <w:numId w:val="1"/>
              </w:numPr>
              <w:ind w:left="450" w:hanging="450"/>
              <w:rPr>
                <w:rFonts w:ascii="Arial" w:hAnsi="Arial" w:cs="Arial"/>
                <w:sz w:val="24"/>
                <w:szCs w:val="24"/>
              </w:rPr>
            </w:pPr>
            <w:r w:rsidRPr="001B49C4">
              <w:rPr>
                <w:rFonts w:ascii="Arial" w:hAnsi="Arial" w:cs="Arial"/>
                <w:sz w:val="24"/>
                <w:szCs w:val="24"/>
              </w:rPr>
              <w:t>Direct oral questioning combined with third party workplace or community reports of knowledge and performance by the learner</w:t>
            </w:r>
          </w:p>
          <w:p w:rsidR="0074390B" w:rsidRPr="001B49C4" w:rsidRDefault="0074390B" w:rsidP="0008730D">
            <w:pPr>
              <w:pStyle w:val="NoSpacing"/>
              <w:numPr>
                <w:ilvl w:val="0"/>
                <w:numId w:val="1"/>
              </w:numPr>
              <w:ind w:left="450" w:hanging="450"/>
              <w:rPr>
                <w:rFonts w:ascii="Arial" w:hAnsi="Arial" w:cs="Arial"/>
                <w:sz w:val="24"/>
                <w:szCs w:val="24"/>
              </w:rPr>
            </w:pPr>
            <w:r w:rsidRPr="001B49C4">
              <w:rPr>
                <w:rFonts w:ascii="Arial" w:hAnsi="Arial" w:cs="Arial"/>
                <w:sz w:val="24"/>
                <w:szCs w:val="24"/>
              </w:rPr>
              <w:t>Direct observation during community contact (may be undertaken during field visits and/or using technology such as phone/video)</w:t>
            </w:r>
          </w:p>
          <w:p w:rsidR="0074390B" w:rsidRPr="001B49C4" w:rsidRDefault="0074390B" w:rsidP="0008730D">
            <w:pPr>
              <w:pStyle w:val="NoSpacing"/>
              <w:numPr>
                <w:ilvl w:val="0"/>
                <w:numId w:val="1"/>
              </w:numPr>
              <w:ind w:left="450" w:hanging="450"/>
              <w:rPr>
                <w:rFonts w:ascii="Arial" w:hAnsi="Arial" w:cs="Arial"/>
                <w:sz w:val="24"/>
                <w:szCs w:val="24"/>
              </w:rPr>
            </w:pPr>
            <w:r w:rsidRPr="001B49C4">
              <w:rPr>
                <w:rFonts w:ascii="Arial" w:hAnsi="Arial" w:cs="Arial"/>
                <w:sz w:val="24"/>
                <w:szCs w:val="24"/>
              </w:rPr>
              <w:t xml:space="preserve">Review of any written documentation evidencing knowledge and skills (maps, workbook activities) </w:t>
            </w:r>
          </w:p>
          <w:p w:rsidR="0074390B" w:rsidRPr="001B49C4" w:rsidRDefault="0074390B" w:rsidP="0008730D">
            <w:pPr>
              <w:pStyle w:val="NoSpacing"/>
              <w:numPr>
                <w:ilvl w:val="0"/>
                <w:numId w:val="1"/>
              </w:numPr>
              <w:ind w:left="450" w:hanging="450"/>
              <w:rPr>
                <w:rFonts w:ascii="Arial" w:hAnsi="Arial" w:cs="Arial"/>
                <w:sz w:val="24"/>
                <w:szCs w:val="24"/>
              </w:rPr>
            </w:pPr>
            <w:r w:rsidRPr="001B49C4">
              <w:rPr>
                <w:rFonts w:ascii="Arial" w:hAnsi="Arial" w:cs="Arial"/>
                <w:sz w:val="24"/>
                <w:szCs w:val="24"/>
              </w:rPr>
              <w:t>Oral and/or written reflections by learners</w:t>
            </w:r>
          </w:p>
          <w:p w:rsidR="0074390B" w:rsidRPr="001B49C4" w:rsidRDefault="0074390B" w:rsidP="0008730D">
            <w:pPr>
              <w:pStyle w:val="NoSpacing"/>
              <w:numPr>
                <w:ilvl w:val="0"/>
                <w:numId w:val="1"/>
              </w:numPr>
              <w:ind w:left="450" w:hanging="450"/>
              <w:rPr>
                <w:rFonts w:ascii="Arial" w:hAnsi="Arial" w:cs="Arial"/>
                <w:bCs/>
                <w:sz w:val="24"/>
                <w:szCs w:val="24"/>
              </w:rPr>
            </w:pPr>
            <w:r w:rsidRPr="001B49C4">
              <w:rPr>
                <w:rFonts w:ascii="Arial" w:hAnsi="Arial" w:cs="Arial"/>
                <w:sz w:val="24"/>
                <w:szCs w:val="24"/>
              </w:rPr>
              <w:t>Written holistic/summative assessment</w:t>
            </w:r>
          </w:p>
          <w:p w:rsidR="00D72336" w:rsidRPr="001B49C4" w:rsidRDefault="00D72336" w:rsidP="0074390B">
            <w:pPr>
              <w:pStyle w:val="NoSpacing"/>
              <w:ind w:left="357"/>
              <w:rPr>
                <w:rFonts w:ascii="Arial" w:hAnsi="Arial" w:cs="Arial"/>
                <w:b/>
                <w:sz w:val="24"/>
                <w:szCs w:val="24"/>
              </w:rPr>
            </w:pP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59" w:rsidRDefault="006C6B59" w:rsidP="00DC70AE">
      <w:pPr>
        <w:spacing w:after="0" w:line="240" w:lineRule="auto"/>
      </w:pPr>
      <w:r>
        <w:separator/>
      </w:r>
    </w:p>
  </w:endnote>
  <w:endnote w:type="continuationSeparator" w:id="0">
    <w:p w:rsidR="006C6B59" w:rsidRDefault="006C6B59"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80785D"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6C6B59" w:rsidRPr="006C6B59">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59" w:rsidRDefault="006C6B59" w:rsidP="00DC70AE">
      <w:pPr>
        <w:spacing w:after="0" w:line="240" w:lineRule="auto"/>
      </w:pPr>
      <w:r>
        <w:separator/>
      </w:r>
    </w:p>
  </w:footnote>
  <w:footnote w:type="continuationSeparator" w:id="0">
    <w:p w:rsidR="006C6B59" w:rsidRDefault="006C6B59"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9D36CD" w:rsidP="005E1F81">
    <w:pPr>
      <w:pStyle w:val="Header"/>
      <w:jc w:val="center"/>
      <w:rPr>
        <w:rFonts w:ascii="Arial" w:hAnsi="Arial" w:cs="Arial"/>
        <w:sz w:val="28"/>
        <w:szCs w:val="28"/>
        <w:lang w:val="en-GB"/>
      </w:rPr>
    </w:pPr>
    <w:r w:rsidRPr="009D36CD">
      <w:rPr>
        <w:rFonts w:ascii="Arial" w:hAnsi="Arial" w:cs="Arial"/>
        <w:sz w:val="28"/>
        <w:szCs w:val="28"/>
        <w:lang w:val="en-GB"/>
      </w:rPr>
      <w:t>Demonstrate knowledge of hazard risks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03BB1"/>
    <w:multiLevelType w:val="multilevel"/>
    <w:tmpl w:val="517A0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1D6672"/>
    <w:multiLevelType w:val="hybridMultilevel"/>
    <w:tmpl w:val="628E6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450B3"/>
    <w:multiLevelType w:val="multilevel"/>
    <w:tmpl w:val="F7201A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E195B"/>
    <w:multiLevelType w:val="multilevel"/>
    <w:tmpl w:val="CA26B7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C6B50"/>
    <w:multiLevelType w:val="multilevel"/>
    <w:tmpl w:val="39AA78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010AF7"/>
    <w:multiLevelType w:val="multilevel"/>
    <w:tmpl w:val="D3E24730"/>
    <w:lvl w:ilvl="0">
      <w:start w:val="2"/>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2160" w:hanging="108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4320" w:hanging="1800"/>
      </w:pPr>
      <w:rPr>
        <w:rFonts w:hint="default"/>
        <w:b w:val="0"/>
        <w:i w:val="0"/>
      </w:rPr>
    </w:lvl>
    <w:lvl w:ilvl="8">
      <w:start w:val="1"/>
      <w:numFmt w:val="decimal"/>
      <w:lvlText w:val="%1.%2.%3.%4.%5.%6.%7.%8.%9"/>
      <w:lvlJc w:val="left"/>
      <w:pPr>
        <w:ind w:left="4680" w:hanging="1800"/>
      </w:pPr>
      <w:rPr>
        <w:rFonts w:hint="default"/>
        <w:b w:val="0"/>
        <w:i w:val="0"/>
      </w:rPr>
    </w:lvl>
  </w:abstractNum>
  <w:abstractNum w:abstractNumId="21"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F7201A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0506"/>
    <w:multiLevelType w:val="hybridMultilevel"/>
    <w:tmpl w:val="A5E020E4"/>
    <w:lvl w:ilvl="0" w:tplc="117AD6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21"/>
  </w:num>
  <w:num w:numId="6">
    <w:abstractNumId w:val="14"/>
  </w:num>
  <w:num w:numId="7">
    <w:abstractNumId w:val="19"/>
  </w:num>
  <w:num w:numId="8">
    <w:abstractNumId w:val="6"/>
  </w:num>
  <w:num w:numId="9">
    <w:abstractNumId w:val="26"/>
  </w:num>
  <w:num w:numId="10">
    <w:abstractNumId w:val="4"/>
  </w:num>
  <w:num w:numId="11">
    <w:abstractNumId w:val="13"/>
  </w:num>
  <w:num w:numId="12">
    <w:abstractNumId w:val="25"/>
  </w:num>
  <w:num w:numId="13">
    <w:abstractNumId w:val="2"/>
  </w:num>
  <w:num w:numId="14">
    <w:abstractNumId w:val="20"/>
  </w:num>
  <w:num w:numId="15">
    <w:abstractNumId w:val="12"/>
  </w:num>
  <w:num w:numId="16">
    <w:abstractNumId w:val="15"/>
  </w:num>
  <w:num w:numId="17">
    <w:abstractNumId w:val="22"/>
  </w:num>
  <w:num w:numId="18">
    <w:abstractNumId w:val="10"/>
  </w:num>
  <w:num w:numId="19">
    <w:abstractNumId w:val="5"/>
  </w:num>
  <w:num w:numId="20">
    <w:abstractNumId w:val="1"/>
  </w:num>
  <w:num w:numId="21">
    <w:abstractNumId w:val="23"/>
  </w:num>
  <w:num w:numId="22">
    <w:abstractNumId w:val="7"/>
  </w:num>
  <w:num w:numId="23">
    <w:abstractNumId w:val="16"/>
  </w:num>
  <w:num w:numId="24">
    <w:abstractNumId w:val="24"/>
  </w:num>
  <w:num w:numId="25">
    <w:abstractNumId w:val="11"/>
  </w:num>
  <w:num w:numId="26">
    <w:abstractNumId w:val="8"/>
  </w:num>
  <w:num w:numId="27">
    <w:abstractNumId w:val="27"/>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619FD"/>
    <w:rsid w:val="0008730D"/>
    <w:rsid w:val="0009152C"/>
    <w:rsid w:val="000A5B35"/>
    <w:rsid w:val="000B4FB9"/>
    <w:rsid w:val="000D61E8"/>
    <w:rsid w:val="001B49C4"/>
    <w:rsid w:val="001F3D83"/>
    <w:rsid w:val="00246668"/>
    <w:rsid w:val="002703DF"/>
    <w:rsid w:val="00272080"/>
    <w:rsid w:val="002A2623"/>
    <w:rsid w:val="002A64C7"/>
    <w:rsid w:val="002B6CB1"/>
    <w:rsid w:val="002C7974"/>
    <w:rsid w:val="002D04F8"/>
    <w:rsid w:val="00331AF1"/>
    <w:rsid w:val="00360691"/>
    <w:rsid w:val="00381975"/>
    <w:rsid w:val="003921ED"/>
    <w:rsid w:val="003B227F"/>
    <w:rsid w:val="00433226"/>
    <w:rsid w:val="00466E9A"/>
    <w:rsid w:val="00476825"/>
    <w:rsid w:val="004915B2"/>
    <w:rsid w:val="004C2897"/>
    <w:rsid w:val="005034E9"/>
    <w:rsid w:val="005354F9"/>
    <w:rsid w:val="00541F9C"/>
    <w:rsid w:val="00542481"/>
    <w:rsid w:val="005573E6"/>
    <w:rsid w:val="0057479F"/>
    <w:rsid w:val="005A3A78"/>
    <w:rsid w:val="005B5240"/>
    <w:rsid w:val="005E1F81"/>
    <w:rsid w:val="005F72E6"/>
    <w:rsid w:val="00655D28"/>
    <w:rsid w:val="006C6B59"/>
    <w:rsid w:val="0074390B"/>
    <w:rsid w:val="007A31FF"/>
    <w:rsid w:val="007A35C6"/>
    <w:rsid w:val="007C3BBE"/>
    <w:rsid w:val="007F7113"/>
    <w:rsid w:val="0080785D"/>
    <w:rsid w:val="00867A26"/>
    <w:rsid w:val="00870193"/>
    <w:rsid w:val="00883060"/>
    <w:rsid w:val="00885F58"/>
    <w:rsid w:val="008A7631"/>
    <w:rsid w:val="008B460A"/>
    <w:rsid w:val="008D4FA1"/>
    <w:rsid w:val="0093053B"/>
    <w:rsid w:val="00947039"/>
    <w:rsid w:val="00952F54"/>
    <w:rsid w:val="00954700"/>
    <w:rsid w:val="00965FE2"/>
    <w:rsid w:val="009C44A3"/>
    <w:rsid w:val="009D228A"/>
    <w:rsid w:val="009D36CD"/>
    <w:rsid w:val="009D6518"/>
    <w:rsid w:val="00A26184"/>
    <w:rsid w:val="00A46448"/>
    <w:rsid w:val="00A57B98"/>
    <w:rsid w:val="00A64E6C"/>
    <w:rsid w:val="00A77404"/>
    <w:rsid w:val="00A91873"/>
    <w:rsid w:val="00AA3B78"/>
    <w:rsid w:val="00AA6C1F"/>
    <w:rsid w:val="00AB38C5"/>
    <w:rsid w:val="00AB705C"/>
    <w:rsid w:val="00AC2EFF"/>
    <w:rsid w:val="00AC7CE1"/>
    <w:rsid w:val="00AF7CF1"/>
    <w:rsid w:val="00B20A6A"/>
    <w:rsid w:val="00B23CBC"/>
    <w:rsid w:val="00B65F49"/>
    <w:rsid w:val="00B965AE"/>
    <w:rsid w:val="00BE60A2"/>
    <w:rsid w:val="00C24EC5"/>
    <w:rsid w:val="00C252AF"/>
    <w:rsid w:val="00C33791"/>
    <w:rsid w:val="00C86C65"/>
    <w:rsid w:val="00CB588B"/>
    <w:rsid w:val="00D0770F"/>
    <w:rsid w:val="00D17B72"/>
    <w:rsid w:val="00D206CC"/>
    <w:rsid w:val="00D3471D"/>
    <w:rsid w:val="00D51354"/>
    <w:rsid w:val="00D72336"/>
    <w:rsid w:val="00D9020F"/>
    <w:rsid w:val="00DA7681"/>
    <w:rsid w:val="00DB050D"/>
    <w:rsid w:val="00DB60AC"/>
    <w:rsid w:val="00DC3034"/>
    <w:rsid w:val="00DC70AE"/>
    <w:rsid w:val="00E0141A"/>
    <w:rsid w:val="00E05347"/>
    <w:rsid w:val="00E42444"/>
    <w:rsid w:val="00E564F9"/>
    <w:rsid w:val="00E56E33"/>
    <w:rsid w:val="00E91F52"/>
    <w:rsid w:val="00ED0DFE"/>
    <w:rsid w:val="00F012EF"/>
    <w:rsid w:val="00F7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D06FD-A135-4F53-AB15-AEF4E204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2016-11-16T05:25:00Z</dcterms:created>
  <dcterms:modified xsi:type="dcterms:W3CDTF">2016-11-16T05:25:00Z</dcterms:modified>
</cp:coreProperties>
</file>