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3638550</wp:posOffset>
                </wp:positionH>
                <wp:positionV relativeFrom="paragraph">
                  <wp:posOffset>1809750</wp:posOffset>
                </wp:positionV>
                <wp:extent cx="3162300" cy="3057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9C05B2" w:rsidRDefault="000D61E8">
                            <w:pPr>
                              <w:rPr>
                                <w:b/>
                                <w:lang w:val="fr-FR"/>
                              </w:rPr>
                            </w:pPr>
                          </w:p>
                          <w:p w:rsidR="008D4FA1" w:rsidRPr="009C05B2" w:rsidRDefault="00511073" w:rsidP="00220779">
                            <w:pPr>
                              <w:jc w:val="center"/>
                              <w:rPr>
                                <w:b/>
                                <w:sz w:val="56"/>
                                <w:szCs w:val="56"/>
                                <w:lang w:val="fr-FR"/>
                              </w:rPr>
                            </w:pPr>
                            <w:r>
                              <w:rPr>
                                <w:b/>
                                <w:sz w:val="56"/>
                                <w:szCs w:val="56"/>
                                <w:lang w:val="fr-FR"/>
                              </w:rPr>
                              <w:t>CGCC0416</w:t>
                            </w:r>
                          </w:p>
                          <w:p w:rsidR="008D4FA1" w:rsidRPr="009C05B2" w:rsidRDefault="005C6E83" w:rsidP="005C6E83">
                            <w:pPr>
                              <w:spacing w:after="100" w:afterAutospacing="1" w:line="240" w:lineRule="auto"/>
                              <w:rPr>
                                <w:rFonts w:ascii="Arial" w:hAnsi="Arial" w:cs="Arial"/>
                                <w:b/>
                                <w:sz w:val="52"/>
                                <w:szCs w:val="52"/>
                                <w:lang w:val="fr-FR"/>
                              </w:rPr>
                            </w:pPr>
                            <w:r w:rsidRPr="009C05B2">
                              <w:rPr>
                                <w:rFonts w:ascii="Arial" w:hAnsi="Arial" w:cs="Arial"/>
                                <w:b/>
                                <w:sz w:val="52"/>
                                <w:szCs w:val="52"/>
                                <w:lang w:val="fr-FR"/>
                              </w:rPr>
                              <w:t>D</w:t>
                            </w:r>
                            <w:r w:rsidR="009C05B2" w:rsidRPr="009C05B2">
                              <w:rPr>
                                <w:rFonts w:ascii="Arial" w:hAnsi="Arial" w:cs="Arial"/>
                                <w:b/>
                                <w:sz w:val="52"/>
                                <w:szCs w:val="52"/>
                                <w:lang w:val="fr-FR"/>
                              </w:rPr>
                              <w:t>émontrer une connaissance des causes du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86.5pt;margin-top:142.5pt;width:249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CCtQ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" filled="f" stroked="f">
                <v:textbox>
                  <w:txbxContent>
                    <w:p w:rsidR="000D61E8" w:rsidRPr="009C05B2" w:rsidRDefault="000D61E8">
                      <w:pPr>
                        <w:rPr>
                          <w:b/>
                          <w:lang w:val="fr-FR"/>
                        </w:rPr>
                      </w:pPr>
                    </w:p>
                    <w:p w:rsidR="008D4FA1" w:rsidRPr="009C05B2" w:rsidRDefault="00511073" w:rsidP="00220779">
                      <w:pPr>
                        <w:jc w:val="center"/>
                        <w:rPr>
                          <w:b/>
                          <w:sz w:val="56"/>
                          <w:szCs w:val="56"/>
                          <w:lang w:val="fr-FR"/>
                        </w:rPr>
                      </w:pPr>
                      <w:r>
                        <w:rPr>
                          <w:b/>
                          <w:sz w:val="56"/>
                          <w:szCs w:val="56"/>
                          <w:lang w:val="fr-FR"/>
                        </w:rPr>
                        <w:t>CGCC0416</w:t>
                      </w:r>
                    </w:p>
                    <w:p w:rsidR="008D4FA1" w:rsidRPr="009C05B2" w:rsidRDefault="005C6E83" w:rsidP="005C6E83">
                      <w:pPr>
                        <w:spacing w:after="100" w:afterAutospacing="1" w:line="240" w:lineRule="auto"/>
                        <w:rPr>
                          <w:rFonts w:ascii="Arial" w:hAnsi="Arial" w:cs="Arial"/>
                          <w:b/>
                          <w:sz w:val="52"/>
                          <w:szCs w:val="52"/>
                          <w:lang w:val="fr-FR"/>
                        </w:rPr>
                      </w:pPr>
                      <w:r w:rsidRPr="009C05B2">
                        <w:rPr>
                          <w:rFonts w:ascii="Arial" w:hAnsi="Arial" w:cs="Arial"/>
                          <w:b/>
                          <w:sz w:val="52"/>
                          <w:szCs w:val="52"/>
                          <w:lang w:val="fr-FR"/>
                        </w:rPr>
                        <w:t>D</w:t>
                      </w:r>
                      <w:r w:rsidR="009C05B2" w:rsidRPr="009C05B2">
                        <w:rPr>
                          <w:rFonts w:ascii="Arial" w:hAnsi="Arial" w:cs="Arial"/>
                          <w:b/>
                          <w:sz w:val="52"/>
                          <w:szCs w:val="52"/>
                          <w:lang w:val="fr-FR"/>
                        </w:rPr>
                        <w:t>émontrer une connaissance des causes du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2"/>
      </w:tblGrid>
      <w:tr w:rsidR="00F02A6A" w:rsidRPr="009C05B2" w:rsidTr="00F02A6A">
        <w:tc>
          <w:tcPr>
            <w:tcW w:w="3794" w:type="dxa"/>
          </w:tcPr>
          <w:p w:rsidR="00F02A6A" w:rsidRPr="0006656B" w:rsidRDefault="00F02A6A" w:rsidP="00F02A6A">
            <w:pPr>
              <w:rPr>
                <w:rFonts w:ascii="Arial" w:hAnsi="Arial" w:cs="Arial"/>
                <w:b/>
                <w:sz w:val="24"/>
                <w:szCs w:val="24"/>
                <w:lang w:val="fr-FR"/>
              </w:rPr>
            </w:pPr>
          </w:p>
          <w:p w:rsidR="00F02A6A" w:rsidRPr="0006656B" w:rsidRDefault="00F02A6A" w:rsidP="00F02A6A">
            <w:pPr>
              <w:rPr>
                <w:rFonts w:ascii="Arial" w:hAnsi="Arial" w:cs="Arial"/>
                <w:b/>
                <w:sz w:val="24"/>
                <w:szCs w:val="24"/>
                <w:lang w:val="fr-FR"/>
              </w:rPr>
            </w:pPr>
            <w:r>
              <w:rPr>
                <w:rFonts w:ascii="Arial" w:hAnsi="Arial" w:cs="Arial"/>
                <w:b/>
                <w:sz w:val="24"/>
                <w:szCs w:val="24"/>
                <w:lang w:val="fr-FR"/>
              </w:rPr>
              <w:t>Niveau</w:t>
            </w:r>
          </w:p>
          <w:p w:rsidR="00F02A6A" w:rsidRPr="0006656B" w:rsidRDefault="00F02A6A" w:rsidP="00F02A6A">
            <w:pPr>
              <w:rPr>
                <w:rFonts w:ascii="Arial" w:hAnsi="Arial" w:cs="Arial"/>
                <w:b/>
                <w:sz w:val="24"/>
                <w:szCs w:val="24"/>
                <w:lang w:val="fr-FR"/>
              </w:rPr>
            </w:pPr>
          </w:p>
        </w:tc>
        <w:tc>
          <w:tcPr>
            <w:tcW w:w="5782" w:type="dxa"/>
          </w:tcPr>
          <w:p w:rsidR="00F02A6A" w:rsidRPr="009C05B2" w:rsidRDefault="00F02A6A" w:rsidP="00F02A6A">
            <w:pPr>
              <w:rPr>
                <w:rFonts w:ascii="Tahoma" w:hAnsi="Tahoma" w:cs="Tahoma"/>
                <w:sz w:val="24"/>
                <w:szCs w:val="24"/>
                <w:lang w:val="fr-FR"/>
              </w:rPr>
            </w:pPr>
          </w:p>
          <w:p w:rsidR="00F02A6A" w:rsidRPr="009C05B2" w:rsidRDefault="00F02A6A" w:rsidP="00F02A6A">
            <w:pPr>
              <w:rPr>
                <w:rFonts w:ascii="Tahoma" w:hAnsi="Tahoma" w:cs="Tahoma"/>
                <w:sz w:val="24"/>
                <w:szCs w:val="24"/>
                <w:lang w:val="fr-FR"/>
              </w:rPr>
            </w:pPr>
            <w:r w:rsidRPr="009C05B2">
              <w:rPr>
                <w:rFonts w:ascii="Tahoma" w:hAnsi="Tahoma" w:cs="Tahoma"/>
                <w:sz w:val="24"/>
                <w:szCs w:val="24"/>
                <w:lang w:val="fr-FR"/>
              </w:rPr>
              <w:t>1</w:t>
            </w:r>
          </w:p>
        </w:tc>
      </w:tr>
      <w:tr w:rsidR="00F02A6A" w:rsidRPr="009C05B2" w:rsidTr="00F02A6A">
        <w:tc>
          <w:tcPr>
            <w:tcW w:w="3794" w:type="dxa"/>
          </w:tcPr>
          <w:p w:rsidR="00F02A6A" w:rsidRPr="0006656B" w:rsidRDefault="00F02A6A" w:rsidP="00F02A6A">
            <w:pPr>
              <w:rPr>
                <w:rFonts w:ascii="Arial" w:hAnsi="Arial" w:cs="Arial"/>
                <w:b/>
                <w:sz w:val="24"/>
                <w:szCs w:val="24"/>
                <w:lang w:val="fr-FR"/>
              </w:rPr>
            </w:pPr>
          </w:p>
          <w:p w:rsidR="00F02A6A" w:rsidRPr="0006656B" w:rsidRDefault="00F02A6A" w:rsidP="00F02A6A">
            <w:pPr>
              <w:rPr>
                <w:rFonts w:ascii="Arial" w:hAnsi="Arial" w:cs="Arial"/>
                <w:b/>
                <w:sz w:val="24"/>
                <w:szCs w:val="24"/>
                <w:lang w:val="fr-FR"/>
              </w:rPr>
            </w:pPr>
            <w:r>
              <w:rPr>
                <w:rFonts w:ascii="Arial" w:hAnsi="Arial" w:cs="Arial"/>
                <w:b/>
                <w:sz w:val="24"/>
                <w:szCs w:val="24"/>
                <w:lang w:val="fr-FR"/>
              </w:rPr>
              <w:t>Crédits</w:t>
            </w:r>
          </w:p>
          <w:p w:rsidR="00F02A6A" w:rsidRPr="0006656B" w:rsidRDefault="00F02A6A" w:rsidP="00F02A6A">
            <w:pPr>
              <w:rPr>
                <w:rFonts w:ascii="Arial" w:hAnsi="Arial" w:cs="Arial"/>
                <w:b/>
                <w:sz w:val="24"/>
                <w:szCs w:val="24"/>
                <w:lang w:val="fr-FR"/>
              </w:rPr>
            </w:pPr>
          </w:p>
        </w:tc>
        <w:tc>
          <w:tcPr>
            <w:tcW w:w="5782" w:type="dxa"/>
          </w:tcPr>
          <w:p w:rsidR="00F02A6A" w:rsidRPr="009C05B2" w:rsidRDefault="00F02A6A" w:rsidP="00F02A6A">
            <w:pPr>
              <w:rPr>
                <w:rFonts w:ascii="Tahoma" w:hAnsi="Tahoma" w:cs="Tahoma"/>
                <w:sz w:val="24"/>
                <w:szCs w:val="24"/>
                <w:lang w:val="fr-FR"/>
              </w:rPr>
            </w:pPr>
          </w:p>
          <w:p w:rsidR="00F02A6A" w:rsidRPr="009C05B2" w:rsidRDefault="00F02A6A" w:rsidP="00F02A6A">
            <w:pPr>
              <w:rPr>
                <w:rFonts w:ascii="Tahoma" w:hAnsi="Tahoma" w:cs="Tahoma"/>
                <w:sz w:val="24"/>
                <w:szCs w:val="24"/>
                <w:lang w:val="fr-FR"/>
              </w:rPr>
            </w:pPr>
            <w:r w:rsidRPr="009C05B2">
              <w:rPr>
                <w:rFonts w:ascii="Tahoma" w:hAnsi="Tahoma" w:cs="Tahoma"/>
                <w:sz w:val="24"/>
                <w:szCs w:val="24"/>
                <w:lang w:val="fr-FR"/>
              </w:rPr>
              <w:t>3</w:t>
            </w:r>
          </w:p>
        </w:tc>
      </w:tr>
      <w:tr w:rsidR="00F02A6A" w:rsidRPr="009C05B2" w:rsidTr="00F02A6A">
        <w:tc>
          <w:tcPr>
            <w:tcW w:w="3794" w:type="dxa"/>
          </w:tcPr>
          <w:p w:rsidR="00F02A6A" w:rsidRPr="0006656B" w:rsidRDefault="00F02A6A" w:rsidP="00F02A6A">
            <w:pPr>
              <w:rPr>
                <w:rFonts w:ascii="Arial" w:hAnsi="Arial" w:cs="Arial"/>
                <w:b/>
                <w:sz w:val="24"/>
                <w:szCs w:val="24"/>
                <w:lang w:val="fr-FR"/>
              </w:rPr>
            </w:pPr>
          </w:p>
          <w:p w:rsidR="00F02A6A" w:rsidRPr="0006656B" w:rsidRDefault="00F02A6A" w:rsidP="00F02A6A">
            <w:pPr>
              <w:rPr>
                <w:rFonts w:ascii="Arial" w:hAnsi="Arial" w:cs="Arial"/>
                <w:b/>
                <w:sz w:val="24"/>
                <w:szCs w:val="24"/>
                <w:lang w:val="fr-FR"/>
              </w:rPr>
            </w:pPr>
            <w:r>
              <w:rPr>
                <w:rFonts w:ascii="Arial" w:hAnsi="Arial" w:cs="Arial"/>
                <w:b/>
                <w:sz w:val="24"/>
                <w:szCs w:val="24"/>
                <w:lang w:val="fr-FR"/>
              </w:rPr>
              <w:t>Description du module</w:t>
            </w:r>
          </w:p>
          <w:p w:rsidR="00F02A6A" w:rsidRPr="0006656B" w:rsidRDefault="00F02A6A" w:rsidP="00F02A6A">
            <w:pPr>
              <w:rPr>
                <w:rFonts w:ascii="Arial" w:hAnsi="Arial" w:cs="Arial"/>
                <w:b/>
                <w:sz w:val="24"/>
                <w:szCs w:val="24"/>
                <w:lang w:val="fr-FR"/>
              </w:rPr>
            </w:pPr>
          </w:p>
        </w:tc>
        <w:tc>
          <w:tcPr>
            <w:tcW w:w="5782" w:type="dxa"/>
          </w:tcPr>
          <w:p w:rsidR="00F02A6A" w:rsidRPr="009C05B2" w:rsidRDefault="00F02A6A" w:rsidP="00F02A6A">
            <w:pPr>
              <w:rPr>
                <w:rFonts w:ascii="Tahoma" w:hAnsi="Tahoma" w:cs="Tahoma"/>
                <w:sz w:val="24"/>
                <w:szCs w:val="24"/>
                <w:lang w:val="fr-FR"/>
              </w:rPr>
            </w:pPr>
          </w:p>
          <w:p w:rsidR="00F02A6A" w:rsidRPr="00EE1516" w:rsidRDefault="00F02A6A" w:rsidP="00F02A6A">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 xml:space="preserve">Ce module décrit les critères de performance, les compétences et les connaissances requises pour identifier et expliquer les principales causes du changement climatique. </w:t>
            </w:r>
          </w:p>
          <w:p w:rsidR="00F02A6A" w:rsidRPr="009C05B2" w:rsidRDefault="00F02A6A" w:rsidP="00F02A6A">
            <w:pPr>
              <w:jc w:val="both"/>
              <w:rPr>
                <w:rFonts w:ascii="Arial" w:hAnsi="Arial" w:cs="Arial"/>
                <w:sz w:val="24"/>
                <w:szCs w:val="24"/>
                <w:lang w:val="fr-FR"/>
              </w:rPr>
            </w:pPr>
          </w:p>
        </w:tc>
      </w:tr>
      <w:tr w:rsidR="00F02A6A" w:rsidRPr="009C05B2" w:rsidTr="00F02A6A">
        <w:tc>
          <w:tcPr>
            <w:tcW w:w="3794" w:type="dxa"/>
          </w:tcPr>
          <w:p w:rsidR="00F02A6A" w:rsidRPr="0006656B" w:rsidRDefault="00F02A6A" w:rsidP="00F02A6A">
            <w:pPr>
              <w:rPr>
                <w:rFonts w:ascii="Arial" w:hAnsi="Arial" w:cs="Arial"/>
                <w:b/>
                <w:sz w:val="24"/>
                <w:szCs w:val="24"/>
                <w:lang w:val="fr-FR"/>
              </w:rPr>
            </w:pPr>
          </w:p>
          <w:p w:rsidR="00F02A6A" w:rsidRPr="0006656B" w:rsidRDefault="00F02A6A" w:rsidP="00F02A6A">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F02A6A" w:rsidRPr="0006656B" w:rsidRDefault="00F02A6A" w:rsidP="00F02A6A">
            <w:pPr>
              <w:rPr>
                <w:rFonts w:ascii="Arial" w:hAnsi="Arial" w:cs="Arial"/>
                <w:b/>
                <w:sz w:val="24"/>
                <w:szCs w:val="24"/>
                <w:lang w:val="fr-FR"/>
              </w:rPr>
            </w:pPr>
          </w:p>
        </w:tc>
        <w:tc>
          <w:tcPr>
            <w:tcW w:w="5782" w:type="dxa"/>
          </w:tcPr>
          <w:p w:rsidR="00F02A6A" w:rsidRPr="009C05B2" w:rsidRDefault="00F02A6A" w:rsidP="00F02A6A">
            <w:pPr>
              <w:rPr>
                <w:rFonts w:ascii="Tahoma" w:hAnsi="Tahoma" w:cs="Tahoma"/>
                <w:sz w:val="24"/>
                <w:szCs w:val="24"/>
                <w:lang w:val="fr-FR"/>
              </w:rPr>
            </w:pPr>
          </w:p>
          <w:p w:rsidR="00F02A6A" w:rsidRPr="00511073" w:rsidRDefault="00511073" w:rsidP="00511073">
            <w:pPr>
              <w:rPr>
                <w:rFonts w:ascii="Tahoma" w:hAnsi="Tahoma" w:cs="Tahoma"/>
                <w:sz w:val="24"/>
                <w:szCs w:val="24"/>
                <w:lang w:val="fr-FR"/>
              </w:rPr>
            </w:pPr>
            <w:r>
              <w:rPr>
                <w:rFonts w:ascii="Tahoma" w:hAnsi="Tahoma" w:cs="Tahoma"/>
                <w:sz w:val="24"/>
                <w:szCs w:val="24"/>
                <w:lang w:val="fr-FR"/>
              </w:rPr>
              <w:t>CGHR0116, CGCK0216, CGCV0316</w:t>
            </w:r>
          </w:p>
        </w:tc>
      </w:tr>
      <w:tr w:rsidR="00F02A6A" w:rsidRPr="009C05B2" w:rsidTr="00F02A6A">
        <w:tc>
          <w:tcPr>
            <w:tcW w:w="3794" w:type="dxa"/>
          </w:tcPr>
          <w:p w:rsidR="00F02A6A" w:rsidRPr="0006656B" w:rsidRDefault="00F02A6A" w:rsidP="00F02A6A">
            <w:pPr>
              <w:rPr>
                <w:rFonts w:ascii="Arial" w:hAnsi="Arial" w:cs="Arial"/>
                <w:b/>
                <w:sz w:val="24"/>
                <w:szCs w:val="24"/>
                <w:lang w:val="fr-FR"/>
              </w:rPr>
            </w:pPr>
          </w:p>
          <w:p w:rsidR="00F02A6A" w:rsidRPr="0006656B" w:rsidRDefault="00F02A6A" w:rsidP="00F02A6A">
            <w:pPr>
              <w:rPr>
                <w:rFonts w:ascii="Arial" w:hAnsi="Arial" w:cs="Arial"/>
                <w:b/>
                <w:sz w:val="24"/>
                <w:szCs w:val="24"/>
                <w:lang w:val="fr-FR"/>
              </w:rPr>
            </w:pPr>
            <w:r>
              <w:rPr>
                <w:rFonts w:ascii="Arial" w:hAnsi="Arial" w:cs="Arial"/>
                <w:b/>
                <w:sz w:val="24"/>
                <w:szCs w:val="24"/>
                <w:lang w:val="fr-FR"/>
              </w:rPr>
              <w:t>Requis associé</w:t>
            </w:r>
          </w:p>
          <w:p w:rsidR="00F02A6A" w:rsidRPr="0006656B" w:rsidRDefault="00F02A6A" w:rsidP="00F02A6A">
            <w:pPr>
              <w:rPr>
                <w:rFonts w:ascii="Arial" w:hAnsi="Arial" w:cs="Arial"/>
                <w:b/>
                <w:sz w:val="24"/>
                <w:szCs w:val="24"/>
                <w:lang w:val="fr-FR"/>
              </w:rPr>
            </w:pPr>
          </w:p>
        </w:tc>
        <w:tc>
          <w:tcPr>
            <w:tcW w:w="5782" w:type="dxa"/>
          </w:tcPr>
          <w:p w:rsidR="00F02A6A" w:rsidRPr="009C05B2" w:rsidRDefault="00F02A6A" w:rsidP="00F02A6A">
            <w:pPr>
              <w:rPr>
                <w:rFonts w:ascii="Tahoma" w:hAnsi="Tahoma" w:cs="Tahoma"/>
                <w:sz w:val="24"/>
                <w:szCs w:val="24"/>
                <w:lang w:val="fr-FR"/>
              </w:rPr>
            </w:pPr>
          </w:p>
          <w:p w:rsidR="00F02A6A" w:rsidRPr="009C05B2" w:rsidRDefault="00F02A6A" w:rsidP="00F02A6A">
            <w:pPr>
              <w:rPr>
                <w:rFonts w:ascii="Tahoma" w:hAnsi="Tahoma" w:cs="Tahoma"/>
                <w:sz w:val="24"/>
                <w:szCs w:val="24"/>
                <w:lang w:val="fr-FR"/>
              </w:rPr>
            </w:pPr>
            <w:r w:rsidRPr="009C05B2">
              <w:rPr>
                <w:rFonts w:ascii="Tahoma" w:hAnsi="Tahoma" w:cs="Tahoma"/>
                <w:sz w:val="24"/>
                <w:szCs w:val="24"/>
                <w:lang w:val="fr-FR"/>
              </w:rPr>
              <w:t>N</w:t>
            </w:r>
            <w:r>
              <w:rPr>
                <w:rFonts w:ascii="Tahoma" w:hAnsi="Tahoma" w:cs="Tahoma"/>
                <w:sz w:val="24"/>
                <w:szCs w:val="24"/>
                <w:lang w:val="fr-FR"/>
              </w:rPr>
              <w:t>éant</w:t>
            </w:r>
          </w:p>
        </w:tc>
      </w:tr>
      <w:tr w:rsidR="00F02A6A" w:rsidRPr="00F02A6A" w:rsidTr="00F02A6A">
        <w:tc>
          <w:tcPr>
            <w:tcW w:w="3794" w:type="dxa"/>
          </w:tcPr>
          <w:p w:rsidR="00E464FF" w:rsidRPr="002B2CB0" w:rsidRDefault="00E464FF" w:rsidP="00F02A6A">
            <w:pPr>
              <w:autoSpaceDE w:val="0"/>
              <w:autoSpaceDN w:val="0"/>
              <w:adjustRightInd w:val="0"/>
              <w:rPr>
                <w:rFonts w:ascii="Arial" w:hAnsi="Arial" w:cs="Arial"/>
                <w:b/>
                <w:sz w:val="24"/>
                <w:szCs w:val="24"/>
                <w:lang w:val="fr-FR"/>
              </w:rPr>
            </w:pPr>
          </w:p>
          <w:p w:rsidR="00F02A6A" w:rsidRPr="002B2CB0" w:rsidRDefault="00F02A6A" w:rsidP="00F02A6A">
            <w:pPr>
              <w:autoSpaceDE w:val="0"/>
              <w:autoSpaceDN w:val="0"/>
              <w:adjustRightInd w:val="0"/>
              <w:rPr>
                <w:rFonts w:ascii="Arial" w:hAnsi="Arial" w:cs="Arial"/>
                <w:b/>
                <w:sz w:val="24"/>
                <w:szCs w:val="24"/>
                <w:lang w:val="fr-FR"/>
              </w:rPr>
            </w:pPr>
            <w:r w:rsidRPr="002B2CB0">
              <w:rPr>
                <w:rFonts w:ascii="Arial" w:hAnsi="Arial" w:cs="Arial"/>
                <w:b/>
                <w:sz w:val="24"/>
                <w:szCs w:val="24"/>
                <w:lang w:val="fr-FR"/>
              </w:rPr>
              <w:t>ÉLÉMENT</w:t>
            </w:r>
          </w:p>
          <w:p w:rsidR="00F02A6A" w:rsidRPr="002B2CB0" w:rsidRDefault="00F02A6A" w:rsidP="00F02A6A">
            <w:pPr>
              <w:autoSpaceDE w:val="0"/>
              <w:autoSpaceDN w:val="0"/>
              <w:adjustRightInd w:val="0"/>
              <w:rPr>
                <w:rFonts w:ascii="Tahoma" w:hAnsi="Tahoma" w:cs="Tahoma"/>
                <w:bCs/>
                <w:sz w:val="24"/>
                <w:szCs w:val="24"/>
                <w:lang w:val="fr-FR"/>
              </w:rPr>
            </w:pPr>
          </w:p>
          <w:p w:rsidR="00F02A6A" w:rsidRPr="002B2CB0" w:rsidRDefault="00F02A6A" w:rsidP="00F02A6A">
            <w:pPr>
              <w:numPr>
                <w:ilvl w:val="0"/>
                <w:numId w:val="12"/>
              </w:numPr>
              <w:autoSpaceDE w:val="0"/>
              <w:autoSpaceDN w:val="0"/>
              <w:adjustRightInd w:val="0"/>
              <w:ind w:left="360"/>
              <w:rPr>
                <w:rFonts w:ascii="Arial" w:hAnsi="Arial" w:cs="Arial"/>
                <w:bCs/>
                <w:sz w:val="24"/>
                <w:szCs w:val="24"/>
                <w:lang w:val="fr-FR"/>
              </w:rPr>
            </w:pPr>
            <w:r w:rsidRPr="002B2CB0">
              <w:rPr>
                <w:rFonts w:ascii="Arial" w:hAnsi="Arial" w:cs="Arial"/>
                <w:bCs/>
                <w:sz w:val="24"/>
                <w:szCs w:val="24"/>
                <w:lang w:val="fr-FR"/>
              </w:rPr>
              <w:t xml:space="preserve">Démontrer que le climat de la Terre a été en constante évolution </w:t>
            </w:r>
          </w:p>
          <w:p w:rsidR="00F02A6A" w:rsidRPr="002B2CB0" w:rsidRDefault="00F02A6A" w:rsidP="00F02A6A">
            <w:pPr>
              <w:autoSpaceDE w:val="0"/>
              <w:autoSpaceDN w:val="0"/>
              <w:adjustRightInd w:val="0"/>
              <w:rPr>
                <w:rFonts w:ascii="Arial" w:hAnsi="Arial" w:cs="Arial"/>
                <w:bCs/>
                <w:sz w:val="24"/>
                <w:szCs w:val="24"/>
                <w:lang w:val="fr-FR"/>
              </w:rPr>
            </w:pPr>
          </w:p>
          <w:p w:rsidR="00F02A6A" w:rsidRPr="002B2CB0" w:rsidRDefault="00F02A6A" w:rsidP="00F02A6A">
            <w:pPr>
              <w:autoSpaceDE w:val="0"/>
              <w:autoSpaceDN w:val="0"/>
              <w:adjustRightInd w:val="0"/>
              <w:rPr>
                <w:rFonts w:ascii="Arial" w:hAnsi="Arial" w:cs="Arial"/>
                <w:bCs/>
                <w:sz w:val="24"/>
                <w:szCs w:val="24"/>
                <w:lang w:val="fr-FR"/>
              </w:rPr>
            </w:pPr>
          </w:p>
          <w:p w:rsidR="00F02A6A" w:rsidRPr="002B2CB0" w:rsidRDefault="00F02A6A" w:rsidP="00F02A6A">
            <w:pPr>
              <w:autoSpaceDE w:val="0"/>
              <w:autoSpaceDN w:val="0"/>
              <w:adjustRightInd w:val="0"/>
              <w:rPr>
                <w:rFonts w:ascii="Arial" w:hAnsi="Arial" w:cs="Arial"/>
                <w:bCs/>
                <w:sz w:val="24"/>
                <w:szCs w:val="24"/>
                <w:lang w:val="fr-FR"/>
              </w:rPr>
            </w:pPr>
          </w:p>
          <w:p w:rsidR="00316600" w:rsidRPr="002B2CB0" w:rsidRDefault="00316600" w:rsidP="00F02A6A">
            <w:pPr>
              <w:autoSpaceDE w:val="0"/>
              <w:autoSpaceDN w:val="0"/>
              <w:adjustRightInd w:val="0"/>
              <w:rPr>
                <w:rFonts w:ascii="Arial" w:hAnsi="Arial" w:cs="Arial"/>
                <w:bCs/>
                <w:sz w:val="24"/>
                <w:szCs w:val="24"/>
                <w:lang w:val="fr-FR"/>
              </w:rPr>
            </w:pPr>
          </w:p>
          <w:p w:rsidR="00F02A6A" w:rsidRPr="002B2CB0" w:rsidRDefault="00316600" w:rsidP="00F02A6A">
            <w:pPr>
              <w:numPr>
                <w:ilvl w:val="0"/>
                <w:numId w:val="12"/>
              </w:numPr>
              <w:autoSpaceDE w:val="0"/>
              <w:autoSpaceDN w:val="0"/>
              <w:adjustRightInd w:val="0"/>
              <w:ind w:left="360"/>
              <w:rPr>
                <w:rFonts w:ascii="Arial" w:hAnsi="Arial" w:cs="Arial"/>
                <w:sz w:val="24"/>
                <w:szCs w:val="24"/>
                <w:lang w:val="fr-FR"/>
              </w:rPr>
            </w:pPr>
            <w:r w:rsidRPr="002B2CB0">
              <w:rPr>
                <w:rFonts w:ascii="Arial" w:hAnsi="Arial" w:cs="Arial"/>
                <w:sz w:val="24"/>
                <w:szCs w:val="24"/>
                <w:lang w:val="fr-FR"/>
              </w:rPr>
              <w:t>Indiquer quelques causes naturelles du changement climatique</w:t>
            </w:r>
            <w:r w:rsidR="00F02A6A" w:rsidRPr="002B2CB0">
              <w:rPr>
                <w:rFonts w:ascii="Arial" w:hAnsi="Arial" w:cs="Arial"/>
                <w:sz w:val="24"/>
                <w:szCs w:val="24"/>
                <w:lang w:val="fr-FR"/>
              </w:rPr>
              <w:t>.</w:t>
            </w:r>
          </w:p>
          <w:p w:rsidR="00F02A6A" w:rsidRPr="002B2CB0" w:rsidRDefault="00F02A6A" w:rsidP="00F02A6A">
            <w:pPr>
              <w:autoSpaceDE w:val="0"/>
              <w:autoSpaceDN w:val="0"/>
              <w:adjustRightInd w:val="0"/>
              <w:rPr>
                <w:rFonts w:ascii="Arial" w:hAnsi="Arial" w:cs="Arial"/>
                <w:sz w:val="24"/>
                <w:szCs w:val="24"/>
                <w:lang w:val="fr-FR"/>
              </w:rPr>
            </w:pPr>
          </w:p>
          <w:p w:rsidR="00F02A6A" w:rsidRPr="002B2CB0" w:rsidRDefault="00F02A6A" w:rsidP="00F02A6A">
            <w:pPr>
              <w:numPr>
                <w:ilvl w:val="0"/>
                <w:numId w:val="12"/>
              </w:numPr>
              <w:autoSpaceDE w:val="0"/>
              <w:autoSpaceDN w:val="0"/>
              <w:adjustRightInd w:val="0"/>
              <w:ind w:left="360"/>
              <w:rPr>
                <w:rFonts w:ascii="Arial" w:hAnsi="Arial" w:cs="Arial"/>
                <w:sz w:val="24"/>
                <w:szCs w:val="24"/>
                <w:lang w:val="fr-FR"/>
              </w:rPr>
            </w:pPr>
            <w:r w:rsidRPr="002B2CB0">
              <w:rPr>
                <w:rFonts w:ascii="Arial" w:hAnsi="Arial" w:cs="Arial"/>
                <w:sz w:val="24"/>
                <w:szCs w:val="24"/>
                <w:lang w:val="fr-FR"/>
              </w:rPr>
              <w:t>D</w:t>
            </w:r>
            <w:r w:rsidR="00316600" w:rsidRPr="002B2CB0">
              <w:rPr>
                <w:rFonts w:ascii="Arial" w:hAnsi="Arial" w:cs="Arial"/>
                <w:sz w:val="24"/>
                <w:szCs w:val="24"/>
                <w:lang w:val="fr-FR"/>
              </w:rPr>
              <w:t xml:space="preserve">émontrer une connaissance de </w:t>
            </w:r>
            <w:r w:rsidR="00316600" w:rsidRPr="002B2CB0">
              <w:rPr>
                <w:rFonts w:ascii="Arial" w:hAnsi="Arial" w:cs="Arial"/>
                <w:b/>
                <w:i/>
                <w:sz w:val="24"/>
                <w:szCs w:val="24"/>
                <w:lang w:val="fr-FR"/>
              </w:rPr>
              <w:t>l’effet de serre naturel</w:t>
            </w:r>
            <w:r w:rsidR="00316600" w:rsidRPr="002B2CB0">
              <w:rPr>
                <w:rFonts w:ascii="Arial" w:hAnsi="Arial" w:cs="Arial"/>
                <w:sz w:val="24"/>
                <w:szCs w:val="24"/>
                <w:lang w:val="fr-FR"/>
              </w:rPr>
              <w:t xml:space="preserve"> et de son importance pour la vie</w:t>
            </w:r>
            <w:r w:rsidRPr="002B2CB0">
              <w:rPr>
                <w:rFonts w:ascii="Arial" w:hAnsi="Arial" w:cs="Arial"/>
                <w:sz w:val="24"/>
                <w:szCs w:val="24"/>
                <w:lang w:val="fr-FR"/>
              </w:rPr>
              <w:t xml:space="preserve">. </w:t>
            </w:r>
          </w:p>
          <w:p w:rsidR="00F02A6A" w:rsidRPr="002B2CB0" w:rsidRDefault="00F02A6A" w:rsidP="00F02A6A">
            <w:pPr>
              <w:autoSpaceDE w:val="0"/>
              <w:autoSpaceDN w:val="0"/>
              <w:adjustRightInd w:val="0"/>
              <w:rPr>
                <w:rFonts w:ascii="Arial" w:hAnsi="Arial" w:cs="Arial"/>
                <w:sz w:val="24"/>
                <w:szCs w:val="24"/>
                <w:lang w:val="fr-FR"/>
              </w:rPr>
            </w:pPr>
          </w:p>
          <w:p w:rsidR="00F02A6A" w:rsidRPr="002B2CB0" w:rsidRDefault="00F02A6A" w:rsidP="00F02A6A">
            <w:pPr>
              <w:autoSpaceDE w:val="0"/>
              <w:autoSpaceDN w:val="0"/>
              <w:adjustRightInd w:val="0"/>
              <w:rPr>
                <w:rFonts w:ascii="Arial" w:hAnsi="Arial" w:cs="Arial"/>
                <w:sz w:val="24"/>
                <w:szCs w:val="24"/>
                <w:lang w:val="fr-FR"/>
              </w:rPr>
            </w:pPr>
          </w:p>
          <w:p w:rsidR="00E464FF" w:rsidRPr="002B2CB0" w:rsidRDefault="00E464FF" w:rsidP="00F02A6A">
            <w:pPr>
              <w:autoSpaceDE w:val="0"/>
              <w:autoSpaceDN w:val="0"/>
              <w:adjustRightInd w:val="0"/>
              <w:rPr>
                <w:rFonts w:ascii="Arial" w:hAnsi="Arial" w:cs="Arial"/>
                <w:sz w:val="24"/>
                <w:szCs w:val="24"/>
                <w:lang w:val="fr-FR"/>
              </w:rPr>
            </w:pPr>
          </w:p>
          <w:p w:rsidR="00F02A6A" w:rsidRPr="002B2CB0" w:rsidRDefault="00F02A6A" w:rsidP="00D03F37">
            <w:pPr>
              <w:numPr>
                <w:ilvl w:val="0"/>
                <w:numId w:val="12"/>
              </w:numPr>
              <w:autoSpaceDE w:val="0"/>
              <w:autoSpaceDN w:val="0"/>
              <w:adjustRightInd w:val="0"/>
              <w:ind w:left="360"/>
              <w:rPr>
                <w:rFonts w:ascii="Arial" w:hAnsi="Arial" w:cs="Arial"/>
                <w:sz w:val="24"/>
                <w:szCs w:val="24"/>
                <w:lang w:val="fr-FR"/>
              </w:rPr>
            </w:pPr>
            <w:r w:rsidRPr="002B2CB0">
              <w:rPr>
                <w:rFonts w:ascii="Arial" w:hAnsi="Arial" w:cs="Arial"/>
                <w:sz w:val="24"/>
                <w:szCs w:val="24"/>
                <w:lang w:val="fr-FR"/>
              </w:rPr>
              <w:t>Illustr</w:t>
            </w:r>
            <w:r w:rsidR="00E464FF" w:rsidRPr="002B2CB0">
              <w:rPr>
                <w:rFonts w:ascii="Arial" w:hAnsi="Arial" w:cs="Arial"/>
                <w:sz w:val="24"/>
                <w:szCs w:val="24"/>
                <w:lang w:val="fr-FR"/>
              </w:rPr>
              <w:t xml:space="preserve">er la manière dont les activités humaines au cours des 200 dernières années contribuent à </w:t>
            </w:r>
            <w:r w:rsidR="00E464FF" w:rsidRPr="002B2CB0">
              <w:rPr>
                <w:rFonts w:ascii="Arial" w:hAnsi="Arial" w:cs="Arial"/>
                <w:b/>
                <w:i/>
                <w:sz w:val="24"/>
                <w:szCs w:val="24"/>
                <w:lang w:val="fr-FR"/>
              </w:rPr>
              <w:t>l’</w:t>
            </w:r>
            <w:r w:rsidR="00523219">
              <w:rPr>
                <w:rFonts w:ascii="Arial" w:hAnsi="Arial" w:cs="Arial"/>
                <w:b/>
                <w:i/>
                <w:sz w:val="24"/>
                <w:szCs w:val="24"/>
                <w:lang w:val="fr-FR"/>
              </w:rPr>
              <w:t>effet de serre accentué</w:t>
            </w:r>
            <w:r w:rsidR="00E464FF" w:rsidRPr="002B2CB0">
              <w:rPr>
                <w:rFonts w:ascii="Arial" w:hAnsi="Arial" w:cs="Arial"/>
                <w:sz w:val="24"/>
                <w:szCs w:val="24"/>
                <w:lang w:val="fr-FR"/>
              </w:rPr>
              <w:t xml:space="preserve">. </w:t>
            </w:r>
          </w:p>
          <w:p w:rsidR="00F02A6A" w:rsidRPr="002B2CB0" w:rsidRDefault="00F02A6A" w:rsidP="00F02A6A">
            <w:pPr>
              <w:autoSpaceDE w:val="0"/>
              <w:autoSpaceDN w:val="0"/>
              <w:adjustRightInd w:val="0"/>
              <w:rPr>
                <w:rFonts w:ascii="Arial" w:hAnsi="Arial" w:cs="Arial"/>
                <w:sz w:val="24"/>
                <w:szCs w:val="24"/>
                <w:lang w:val="fr-FR"/>
              </w:rPr>
            </w:pPr>
          </w:p>
          <w:p w:rsidR="00F02A6A" w:rsidRPr="002B2CB0" w:rsidRDefault="00F02A6A" w:rsidP="00F02A6A">
            <w:pPr>
              <w:autoSpaceDE w:val="0"/>
              <w:autoSpaceDN w:val="0"/>
              <w:adjustRightInd w:val="0"/>
              <w:rPr>
                <w:rFonts w:ascii="Arial" w:hAnsi="Arial" w:cs="Arial"/>
                <w:sz w:val="24"/>
                <w:szCs w:val="24"/>
                <w:lang w:val="fr-FR"/>
              </w:rPr>
            </w:pPr>
          </w:p>
          <w:p w:rsidR="00E464FF" w:rsidRPr="002B2CB0" w:rsidRDefault="00E464FF" w:rsidP="00F02A6A">
            <w:pPr>
              <w:autoSpaceDE w:val="0"/>
              <w:autoSpaceDN w:val="0"/>
              <w:adjustRightInd w:val="0"/>
              <w:rPr>
                <w:rFonts w:ascii="Arial" w:hAnsi="Arial" w:cs="Arial"/>
                <w:sz w:val="24"/>
                <w:szCs w:val="24"/>
                <w:lang w:val="fr-FR"/>
              </w:rPr>
            </w:pPr>
          </w:p>
          <w:p w:rsidR="00F02A6A" w:rsidRPr="002B2CB0" w:rsidRDefault="00F02A6A" w:rsidP="00F02A6A">
            <w:pPr>
              <w:numPr>
                <w:ilvl w:val="0"/>
                <w:numId w:val="12"/>
              </w:numPr>
              <w:autoSpaceDE w:val="0"/>
              <w:autoSpaceDN w:val="0"/>
              <w:adjustRightInd w:val="0"/>
              <w:ind w:left="360"/>
              <w:rPr>
                <w:rFonts w:ascii="Arial" w:hAnsi="Arial" w:cs="Arial"/>
                <w:sz w:val="24"/>
                <w:szCs w:val="24"/>
                <w:lang w:val="fr-FR"/>
              </w:rPr>
            </w:pPr>
            <w:r w:rsidRPr="002B2CB0">
              <w:rPr>
                <w:rFonts w:ascii="Arial" w:hAnsi="Arial" w:cs="Arial"/>
                <w:sz w:val="24"/>
                <w:szCs w:val="24"/>
                <w:lang w:val="fr-FR"/>
              </w:rPr>
              <w:t>Di</w:t>
            </w:r>
            <w:r w:rsidR="00E464FF" w:rsidRPr="002B2CB0">
              <w:rPr>
                <w:rFonts w:ascii="Arial" w:hAnsi="Arial" w:cs="Arial"/>
                <w:sz w:val="24"/>
                <w:szCs w:val="24"/>
                <w:lang w:val="fr-FR"/>
              </w:rPr>
              <w:t>stinguer l’effet de serre naturel de l’effet de serre accentué</w:t>
            </w:r>
            <w:r w:rsidRPr="002B2CB0">
              <w:rPr>
                <w:rFonts w:ascii="Arial" w:hAnsi="Arial" w:cs="Arial"/>
                <w:sz w:val="24"/>
                <w:szCs w:val="24"/>
                <w:lang w:val="fr-FR"/>
              </w:rPr>
              <w:t>.</w:t>
            </w:r>
          </w:p>
          <w:p w:rsidR="00F02A6A" w:rsidRPr="002B2CB0" w:rsidRDefault="00F02A6A" w:rsidP="00F02A6A">
            <w:pPr>
              <w:autoSpaceDE w:val="0"/>
              <w:autoSpaceDN w:val="0"/>
              <w:adjustRightInd w:val="0"/>
              <w:rPr>
                <w:rFonts w:ascii="Tahoma" w:hAnsi="Tahoma" w:cs="Tahoma"/>
                <w:bCs/>
                <w:sz w:val="24"/>
                <w:szCs w:val="24"/>
                <w:lang w:val="fr-FR"/>
              </w:rPr>
            </w:pPr>
          </w:p>
        </w:tc>
        <w:tc>
          <w:tcPr>
            <w:tcW w:w="5782" w:type="dxa"/>
          </w:tcPr>
          <w:p w:rsidR="00E464FF" w:rsidRPr="002B2CB0" w:rsidRDefault="00E464FF" w:rsidP="00F02A6A">
            <w:pPr>
              <w:autoSpaceDE w:val="0"/>
              <w:autoSpaceDN w:val="0"/>
              <w:adjustRightInd w:val="0"/>
              <w:rPr>
                <w:rFonts w:ascii="Arial" w:hAnsi="Arial" w:cs="Arial"/>
                <w:b/>
                <w:sz w:val="24"/>
                <w:szCs w:val="24"/>
                <w:lang w:val="fr-FR"/>
              </w:rPr>
            </w:pPr>
          </w:p>
          <w:p w:rsidR="00F02A6A" w:rsidRPr="002B2CB0" w:rsidRDefault="00F02A6A" w:rsidP="00F02A6A">
            <w:pPr>
              <w:autoSpaceDE w:val="0"/>
              <w:autoSpaceDN w:val="0"/>
              <w:adjustRightInd w:val="0"/>
              <w:rPr>
                <w:rFonts w:ascii="Arial" w:hAnsi="Arial" w:cs="Arial"/>
                <w:b/>
                <w:sz w:val="24"/>
                <w:szCs w:val="24"/>
                <w:lang w:val="fr-FR"/>
              </w:rPr>
            </w:pPr>
            <w:r w:rsidRPr="002B2CB0">
              <w:rPr>
                <w:rFonts w:ascii="Arial" w:hAnsi="Arial" w:cs="Arial"/>
                <w:b/>
                <w:sz w:val="24"/>
                <w:szCs w:val="24"/>
                <w:lang w:val="fr-FR"/>
              </w:rPr>
              <w:t>CRITÈRES DE PERFORMANCE</w:t>
            </w:r>
          </w:p>
          <w:p w:rsidR="00F02A6A" w:rsidRPr="002B2CB0" w:rsidRDefault="00F02A6A" w:rsidP="00F02A6A">
            <w:pPr>
              <w:rPr>
                <w:rFonts w:ascii="Tahoma" w:hAnsi="Tahoma" w:cs="Tahoma"/>
                <w:sz w:val="24"/>
                <w:szCs w:val="24"/>
                <w:lang w:val="fr-FR"/>
              </w:rPr>
            </w:pPr>
          </w:p>
          <w:p w:rsidR="00F02A6A" w:rsidRPr="002B2CB0" w:rsidRDefault="00F02A6A" w:rsidP="00F02A6A">
            <w:pPr>
              <w:pStyle w:val="ListParagraph"/>
              <w:numPr>
                <w:ilvl w:val="1"/>
                <w:numId w:val="13"/>
              </w:numPr>
              <w:ind w:left="555" w:hanging="540"/>
              <w:rPr>
                <w:rFonts w:ascii="Arial" w:hAnsi="Arial" w:cs="Arial"/>
                <w:sz w:val="24"/>
                <w:szCs w:val="24"/>
                <w:lang w:val="fr-FR"/>
              </w:rPr>
            </w:pPr>
            <w:r w:rsidRPr="002B2CB0">
              <w:rPr>
                <w:rFonts w:ascii="Arial" w:hAnsi="Arial" w:cs="Arial"/>
                <w:sz w:val="24"/>
                <w:szCs w:val="24"/>
                <w:lang w:val="fr-FR"/>
              </w:rPr>
              <w:t xml:space="preserve">Des exemples sont donnés des périodes dans le temps quand le climat était plus chaud et plus froid qu’aujourd’hui. </w:t>
            </w:r>
          </w:p>
          <w:p w:rsidR="00F02A6A" w:rsidRPr="002B2CB0" w:rsidRDefault="00316600" w:rsidP="00F02A6A">
            <w:pPr>
              <w:pStyle w:val="ListParagraph"/>
              <w:numPr>
                <w:ilvl w:val="1"/>
                <w:numId w:val="13"/>
              </w:numPr>
              <w:ind w:left="555" w:hanging="540"/>
              <w:rPr>
                <w:rFonts w:ascii="Arial" w:hAnsi="Arial" w:cs="Arial"/>
                <w:sz w:val="24"/>
                <w:szCs w:val="24"/>
                <w:lang w:val="fr-FR"/>
              </w:rPr>
            </w:pPr>
            <w:r w:rsidRPr="002B2CB0">
              <w:rPr>
                <w:rFonts w:ascii="Arial" w:hAnsi="Arial" w:cs="Arial"/>
                <w:sz w:val="24"/>
                <w:szCs w:val="24"/>
                <w:lang w:val="fr-FR"/>
              </w:rPr>
              <w:t xml:space="preserve">Les variations du niveau mondial de la mer au cours du dernier </w:t>
            </w:r>
            <w:r w:rsidRPr="002B2CB0">
              <w:rPr>
                <w:rFonts w:ascii="Arial" w:hAnsi="Arial" w:cs="Arial"/>
                <w:b/>
                <w:i/>
                <w:sz w:val="24"/>
                <w:szCs w:val="24"/>
                <w:lang w:val="fr-FR"/>
              </w:rPr>
              <w:t>âge de glace</w:t>
            </w:r>
            <w:r w:rsidRPr="002B2CB0">
              <w:rPr>
                <w:rFonts w:ascii="Arial" w:hAnsi="Arial" w:cs="Arial"/>
                <w:sz w:val="24"/>
                <w:szCs w:val="24"/>
                <w:lang w:val="fr-FR"/>
              </w:rPr>
              <w:t xml:space="preserve"> sont démontrées. </w:t>
            </w:r>
          </w:p>
          <w:p w:rsidR="00F02A6A" w:rsidRPr="002B2CB0" w:rsidRDefault="00F02A6A" w:rsidP="00F02A6A">
            <w:pPr>
              <w:pStyle w:val="List2"/>
              <w:ind w:left="576" w:hanging="576"/>
              <w:rPr>
                <w:rFonts w:ascii="Tahoma" w:hAnsi="Tahoma" w:cs="Tahoma"/>
                <w:sz w:val="24"/>
                <w:szCs w:val="24"/>
                <w:lang w:val="fr-FR"/>
              </w:rPr>
            </w:pPr>
          </w:p>
          <w:p w:rsidR="00F02A6A" w:rsidRPr="002B2CB0" w:rsidRDefault="00316600" w:rsidP="00F02A6A">
            <w:pPr>
              <w:pStyle w:val="ListParagraph"/>
              <w:numPr>
                <w:ilvl w:val="1"/>
                <w:numId w:val="14"/>
              </w:numPr>
              <w:autoSpaceDE w:val="0"/>
              <w:autoSpaceDN w:val="0"/>
              <w:adjustRightInd w:val="0"/>
              <w:ind w:left="555" w:hanging="540"/>
              <w:rPr>
                <w:rFonts w:ascii="Arial" w:hAnsi="Arial" w:cs="Arial"/>
                <w:sz w:val="24"/>
                <w:szCs w:val="24"/>
                <w:lang w:val="fr-FR"/>
              </w:rPr>
            </w:pPr>
            <w:r w:rsidRPr="002B2CB0">
              <w:rPr>
                <w:rFonts w:ascii="Arial" w:hAnsi="Arial" w:cs="Arial"/>
                <w:b/>
                <w:i/>
                <w:sz w:val="24"/>
                <w:szCs w:val="24"/>
                <w:lang w:val="fr-FR"/>
              </w:rPr>
              <w:t xml:space="preserve">Les raisons pour les changements de climat naturels </w:t>
            </w:r>
            <w:r w:rsidRPr="002B2CB0">
              <w:rPr>
                <w:rFonts w:ascii="Arial" w:hAnsi="Arial" w:cs="Arial"/>
                <w:sz w:val="24"/>
                <w:szCs w:val="24"/>
                <w:lang w:val="fr-FR"/>
              </w:rPr>
              <w:t>sont identifié</w:t>
            </w:r>
            <w:r w:rsidR="00F02A6A" w:rsidRPr="002B2CB0">
              <w:rPr>
                <w:rFonts w:ascii="Arial" w:hAnsi="Arial" w:cs="Arial"/>
                <w:sz w:val="24"/>
                <w:szCs w:val="24"/>
                <w:lang w:val="fr-FR"/>
              </w:rPr>
              <w:t>e</w:t>
            </w:r>
            <w:r w:rsidRPr="002B2CB0">
              <w:rPr>
                <w:rFonts w:ascii="Arial" w:hAnsi="Arial" w:cs="Arial"/>
                <w:sz w:val="24"/>
                <w:szCs w:val="24"/>
                <w:lang w:val="fr-FR"/>
              </w:rPr>
              <w:t>s</w:t>
            </w:r>
            <w:r w:rsidR="00F02A6A" w:rsidRPr="002B2CB0">
              <w:rPr>
                <w:rFonts w:ascii="Arial" w:hAnsi="Arial" w:cs="Arial"/>
                <w:sz w:val="24"/>
                <w:szCs w:val="24"/>
                <w:lang w:val="fr-FR"/>
              </w:rPr>
              <w:t>.</w:t>
            </w:r>
          </w:p>
          <w:p w:rsidR="00F02A6A" w:rsidRPr="002B2CB0" w:rsidRDefault="00F02A6A" w:rsidP="00F02A6A">
            <w:pPr>
              <w:pStyle w:val="List2"/>
              <w:ind w:left="576" w:hanging="576"/>
              <w:rPr>
                <w:rFonts w:ascii="Tahoma" w:hAnsi="Tahoma" w:cs="Tahoma"/>
                <w:sz w:val="24"/>
                <w:szCs w:val="24"/>
                <w:lang w:val="fr-FR"/>
              </w:rPr>
            </w:pPr>
          </w:p>
          <w:p w:rsidR="00316600" w:rsidRPr="002B2CB0" w:rsidRDefault="00316600" w:rsidP="00F02A6A">
            <w:pPr>
              <w:pStyle w:val="List2"/>
              <w:ind w:left="576" w:hanging="576"/>
              <w:rPr>
                <w:rFonts w:ascii="Tahoma" w:hAnsi="Tahoma" w:cs="Tahoma"/>
                <w:sz w:val="24"/>
                <w:szCs w:val="24"/>
                <w:lang w:val="fr-FR"/>
              </w:rPr>
            </w:pPr>
          </w:p>
          <w:p w:rsidR="00F02A6A" w:rsidRPr="002B2CB0" w:rsidRDefault="00316600" w:rsidP="00F02A6A">
            <w:pPr>
              <w:pStyle w:val="ListParagraph"/>
              <w:numPr>
                <w:ilvl w:val="1"/>
                <w:numId w:val="15"/>
              </w:numPr>
              <w:autoSpaceDE w:val="0"/>
              <w:autoSpaceDN w:val="0"/>
              <w:adjustRightInd w:val="0"/>
              <w:ind w:left="555" w:hanging="540"/>
              <w:rPr>
                <w:rFonts w:ascii="Arial" w:hAnsi="Arial" w:cs="Arial"/>
                <w:sz w:val="24"/>
                <w:szCs w:val="24"/>
                <w:lang w:val="fr-FR"/>
              </w:rPr>
            </w:pPr>
            <w:r w:rsidRPr="002B2CB0">
              <w:rPr>
                <w:rFonts w:ascii="Arial" w:hAnsi="Arial" w:cs="Arial"/>
                <w:sz w:val="24"/>
                <w:szCs w:val="24"/>
                <w:lang w:val="fr-FR"/>
              </w:rPr>
              <w:t>Les processus de l’effet de serre naturel sont identifiés</w:t>
            </w:r>
            <w:r w:rsidR="00F02A6A" w:rsidRPr="002B2CB0">
              <w:rPr>
                <w:rFonts w:ascii="Arial" w:hAnsi="Arial" w:cs="Arial"/>
                <w:sz w:val="24"/>
                <w:szCs w:val="24"/>
                <w:lang w:val="fr-FR"/>
              </w:rPr>
              <w:t>.</w:t>
            </w:r>
          </w:p>
          <w:p w:rsidR="00F02A6A" w:rsidRPr="002B2CB0" w:rsidRDefault="00316600" w:rsidP="00F02A6A">
            <w:pPr>
              <w:pStyle w:val="ListParagraph"/>
              <w:numPr>
                <w:ilvl w:val="1"/>
                <w:numId w:val="15"/>
              </w:numPr>
              <w:autoSpaceDE w:val="0"/>
              <w:autoSpaceDN w:val="0"/>
              <w:adjustRightInd w:val="0"/>
              <w:ind w:left="555" w:hanging="540"/>
              <w:rPr>
                <w:rFonts w:ascii="Arial" w:hAnsi="Arial" w:cs="Arial"/>
                <w:sz w:val="24"/>
                <w:szCs w:val="24"/>
                <w:lang w:val="fr-FR"/>
              </w:rPr>
            </w:pPr>
            <w:r w:rsidRPr="002B2CB0">
              <w:rPr>
                <w:rFonts w:ascii="Arial" w:hAnsi="Arial" w:cs="Arial"/>
                <w:sz w:val="24"/>
                <w:szCs w:val="24"/>
                <w:lang w:val="fr-FR"/>
              </w:rPr>
              <w:t xml:space="preserve">Les principaux </w:t>
            </w:r>
            <w:r w:rsidRPr="002B2CB0">
              <w:rPr>
                <w:rFonts w:ascii="Arial" w:hAnsi="Arial" w:cs="Arial"/>
                <w:b/>
                <w:i/>
                <w:sz w:val="24"/>
                <w:szCs w:val="24"/>
                <w:lang w:val="fr-FR"/>
              </w:rPr>
              <w:t>gaz à effet de serre</w:t>
            </w:r>
            <w:r w:rsidRPr="002B2CB0">
              <w:rPr>
                <w:rFonts w:ascii="Arial" w:hAnsi="Arial" w:cs="Arial"/>
                <w:sz w:val="24"/>
                <w:szCs w:val="24"/>
                <w:lang w:val="fr-FR"/>
              </w:rPr>
              <w:t xml:space="preserve"> contribuant </w:t>
            </w:r>
            <w:r w:rsidR="00E464FF" w:rsidRPr="002B2CB0">
              <w:rPr>
                <w:rFonts w:ascii="Arial" w:hAnsi="Arial" w:cs="Arial"/>
                <w:sz w:val="24"/>
                <w:szCs w:val="24"/>
                <w:lang w:val="fr-FR"/>
              </w:rPr>
              <w:t xml:space="preserve">au </w:t>
            </w:r>
            <w:r w:rsidR="00E464FF" w:rsidRPr="002B2CB0">
              <w:rPr>
                <w:rFonts w:ascii="Arial" w:hAnsi="Arial" w:cs="Arial"/>
                <w:b/>
                <w:i/>
                <w:sz w:val="24"/>
                <w:szCs w:val="24"/>
                <w:lang w:val="fr-FR"/>
              </w:rPr>
              <w:t>réchauffement planétaire</w:t>
            </w:r>
            <w:r w:rsidR="00E464FF" w:rsidRPr="002B2CB0">
              <w:rPr>
                <w:rFonts w:ascii="Arial" w:hAnsi="Arial" w:cs="Arial"/>
                <w:sz w:val="24"/>
                <w:szCs w:val="24"/>
                <w:lang w:val="fr-FR"/>
              </w:rPr>
              <w:t xml:space="preserve"> sont identifiés. </w:t>
            </w:r>
            <w:r w:rsidR="00F02A6A" w:rsidRPr="002B2CB0">
              <w:rPr>
                <w:rFonts w:ascii="Arial" w:hAnsi="Arial" w:cs="Arial"/>
                <w:sz w:val="24"/>
                <w:szCs w:val="24"/>
                <w:lang w:val="fr-FR"/>
              </w:rPr>
              <w:t xml:space="preserve"> </w:t>
            </w:r>
          </w:p>
          <w:p w:rsidR="00F02A6A" w:rsidRPr="002B2CB0" w:rsidRDefault="00F02A6A" w:rsidP="00F02A6A">
            <w:pPr>
              <w:pStyle w:val="List2"/>
              <w:ind w:left="576" w:hanging="576"/>
              <w:rPr>
                <w:rFonts w:ascii="Tahoma" w:hAnsi="Tahoma" w:cs="Tahoma"/>
                <w:sz w:val="24"/>
                <w:szCs w:val="24"/>
                <w:lang w:val="fr-FR"/>
              </w:rPr>
            </w:pPr>
          </w:p>
          <w:p w:rsidR="00F02A6A" w:rsidRPr="002B2CB0" w:rsidRDefault="00E464FF" w:rsidP="00F02A6A">
            <w:pPr>
              <w:pStyle w:val="ListParagraph"/>
              <w:numPr>
                <w:ilvl w:val="1"/>
                <w:numId w:val="16"/>
              </w:numPr>
              <w:autoSpaceDE w:val="0"/>
              <w:autoSpaceDN w:val="0"/>
              <w:adjustRightInd w:val="0"/>
              <w:ind w:left="555" w:hanging="540"/>
              <w:rPr>
                <w:rFonts w:ascii="Arial" w:hAnsi="Arial" w:cs="Arial"/>
                <w:sz w:val="24"/>
                <w:szCs w:val="24"/>
                <w:lang w:val="fr-FR"/>
              </w:rPr>
            </w:pPr>
            <w:r w:rsidRPr="002B2CB0">
              <w:rPr>
                <w:rFonts w:ascii="Arial" w:hAnsi="Arial" w:cs="Arial"/>
                <w:sz w:val="24"/>
                <w:szCs w:val="24"/>
                <w:lang w:val="fr-FR"/>
              </w:rPr>
              <w:t xml:space="preserve">Les façons dont les humains contribuent à l’augmentation des émissions des gaz </w:t>
            </w:r>
            <w:r w:rsidR="002B2CB0">
              <w:rPr>
                <w:rFonts w:ascii="Arial" w:hAnsi="Arial" w:cs="Arial"/>
                <w:sz w:val="24"/>
                <w:szCs w:val="24"/>
                <w:lang w:val="fr-FR"/>
              </w:rPr>
              <w:t>à effet de serre sont dé</w:t>
            </w:r>
            <w:r w:rsidRPr="002B2CB0">
              <w:rPr>
                <w:rFonts w:ascii="Arial" w:hAnsi="Arial" w:cs="Arial"/>
                <w:sz w:val="24"/>
                <w:szCs w:val="24"/>
                <w:lang w:val="fr-FR"/>
              </w:rPr>
              <w:t>montrées</w:t>
            </w:r>
            <w:r w:rsidR="00F02A6A" w:rsidRPr="002B2CB0">
              <w:rPr>
                <w:rFonts w:ascii="Arial" w:hAnsi="Arial" w:cs="Arial"/>
                <w:sz w:val="24"/>
                <w:szCs w:val="24"/>
                <w:lang w:val="fr-FR"/>
              </w:rPr>
              <w:t>.</w:t>
            </w:r>
          </w:p>
          <w:p w:rsidR="00F02A6A" w:rsidRPr="002B2CB0" w:rsidRDefault="00E464FF" w:rsidP="00F02A6A">
            <w:pPr>
              <w:pStyle w:val="ListParagraph"/>
              <w:numPr>
                <w:ilvl w:val="1"/>
                <w:numId w:val="16"/>
              </w:numPr>
              <w:autoSpaceDE w:val="0"/>
              <w:autoSpaceDN w:val="0"/>
              <w:adjustRightInd w:val="0"/>
              <w:ind w:left="555" w:hanging="540"/>
              <w:rPr>
                <w:rFonts w:ascii="Arial" w:hAnsi="Arial" w:cs="Arial"/>
                <w:sz w:val="24"/>
                <w:szCs w:val="24"/>
                <w:lang w:val="fr-FR"/>
              </w:rPr>
            </w:pPr>
            <w:r w:rsidRPr="002B2CB0">
              <w:rPr>
                <w:rFonts w:ascii="Arial" w:hAnsi="Arial" w:cs="Arial"/>
                <w:sz w:val="24"/>
                <w:szCs w:val="24"/>
                <w:lang w:val="fr-FR"/>
              </w:rPr>
              <w:t>Une enquête est menée pour déterminer la contribution des activités humaines à l’accentuation de l’effet de serre dans le quartier local</w:t>
            </w:r>
            <w:r w:rsidR="00F02A6A" w:rsidRPr="002B2CB0">
              <w:rPr>
                <w:rFonts w:ascii="Arial" w:hAnsi="Arial" w:cs="Arial"/>
                <w:i/>
                <w:sz w:val="24"/>
                <w:szCs w:val="24"/>
                <w:lang w:val="fr-FR"/>
              </w:rPr>
              <w:t>.</w:t>
            </w:r>
            <w:r w:rsidR="00F02A6A" w:rsidRPr="002B2CB0">
              <w:rPr>
                <w:rFonts w:ascii="Arial" w:hAnsi="Arial" w:cs="Arial"/>
                <w:sz w:val="24"/>
                <w:szCs w:val="24"/>
                <w:lang w:val="fr-FR"/>
              </w:rPr>
              <w:t xml:space="preserve"> </w:t>
            </w:r>
          </w:p>
          <w:p w:rsidR="00F02A6A" w:rsidRPr="002B2CB0" w:rsidRDefault="00F02A6A" w:rsidP="00F02A6A">
            <w:pPr>
              <w:pStyle w:val="List2"/>
              <w:ind w:left="576" w:hanging="576"/>
              <w:rPr>
                <w:rFonts w:ascii="Tahoma" w:hAnsi="Tahoma" w:cs="Tahoma"/>
                <w:sz w:val="24"/>
                <w:szCs w:val="24"/>
                <w:lang w:val="fr-FR"/>
              </w:rPr>
            </w:pPr>
          </w:p>
          <w:p w:rsidR="00F02A6A" w:rsidRPr="002B2CB0" w:rsidRDefault="002B2CB0" w:rsidP="00F02A6A">
            <w:pPr>
              <w:pStyle w:val="ListParagraph"/>
              <w:numPr>
                <w:ilvl w:val="1"/>
                <w:numId w:val="17"/>
              </w:numPr>
              <w:autoSpaceDE w:val="0"/>
              <w:autoSpaceDN w:val="0"/>
              <w:adjustRightInd w:val="0"/>
              <w:ind w:left="555" w:hanging="555"/>
              <w:rPr>
                <w:rFonts w:ascii="Arial" w:hAnsi="Arial" w:cs="Arial"/>
                <w:sz w:val="24"/>
                <w:szCs w:val="24"/>
                <w:lang w:val="fr-FR"/>
              </w:rPr>
            </w:pPr>
            <w:r w:rsidRPr="002B2CB0">
              <w:rPr>
                <w:rFonts w:ascii="Arial" w:hAnsi="Arial" w:cs="Arial"/>
                <w:sz w:val="24"/>
                <w:szCs w:val="24"/>
                <w:lang w:val="fr-FR"/>
              </w:rPr>
              <w:t xml:space="preserve">Les façons dans lesquelles l’effet de serre naturel est différent de l’effet de serre accentué sont précisées. </w:t>
            </w:r>
            <w:r w:rsidR="00F02A6A" w:rsidRPr="002B2CB0">
              <w:rPr>
                <w:rFonts w:ascii="Arial" w:hAnsi="Arial" w:cs="Arial"/>
                <w:sz w:val="24"/>
                <w:szCs w:val="24"/>
                <w:lang w:val="fr-FR"/>
              </w:rPr>
              <w:t xml:space="preserve">  </w:t>
            </w:r>
          </w:p>
          <w:p w:rsidR="00F02A6A" w:rsidRPr="002B2CB0" w:rsidRDefault="00F02A6A" w:rsidP="00F02A6A">
            <w:pPr>
              <w:autoSpaceDE w:val="0"/>
              <w:autoSpaceDN w:val="0"/>
              <w:adjustRightInd w:val="0"/>
              <w:rPr>
                <w:rFonts w:ascii="Tahoma" w:hAnsi="Tahoma" w:cs="Tahoma"/>
                <w:sz w:val="24"/>
                <w:szCs w:val="24"/>
                <w:lang w:val="fr-FR"/>
              </w:rPr>
            </w:pPr>
          </w:p>
        </w:tc>
      </w:tr>
      <w:tr w:rsidR="00F02A6A" w:rsidRPr="00F02A6A" w:rsidTr="00B23CBC">
        <w:tc>
          <w:tcPr>
            <w:tcW w:w="9576" w:type="dxa"/>
            <w:gridSpan w:val="2"/>
          </w:tcPr>
          <w:p w:rsidR="002B2CB0" w:rsidRDefault="002B2CB0" w:rsidP="00F02A6A">
            <w:pPr>
              <w:pStyle w:val="ListParagraph"/>
              <w:autoSpaceDE w:val="0"/>
              <w:autoSpaceDN w:val="0"/>
              <w:adjustRightInd w:val="0"/>
              <w:ind w:left="0"/>
              <w:rPr>
                <w:rFonts w:ascii="Tahoma" w:hAnsi="Tahoma" w:cs="Tahoma"/>
                <w:b/>
                <w:color w:val="FF0000"/>
                <w:sz w:val="24"/>
                <w:szCs w:val="24"/>
                <w:lang w:val="fr-FR"/>
              </w:rPr>
            </w:pPr>
          </w:p>
          <w:p w:rsidR="002B2CB0" w:rsidRPr="0006656B" w:rsidRDefault="002B2CB0" w:rsidP="002B2CB0">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F02A6A" w:rsidRPr="00F02A6A" w:rsidRDefault="00F02A6A" w:rsidP="00F02A6A">
            <w:pPr>
              <w:pStyle w:val="ListParagraph"/>
              <w:autoSpaceDE w:val="0"/>
              <w:autoSpaceDN w:val="0"/>
              <w:adjustRightInd w:val="0"/>
              <w:ind w:left="0"/>
              <w:rPr>
                <w:rFonts w:ascii="Tahoma" w:hAnsi="Tahoma" w:cs="Tahoma"/>
                <w:b/>
                <w:color w:val="FF0000"/>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2B2CB0" w:rsidRPr="00F02A6A" w:rsidTr="005C6E83">
              <w:tc>
                <w:tcPr>
                  <w:tcW w:w="2245" w:type="dxa"/>
                  <w:hideMark/>
                </w:tcPr>
                <w:p w:rsidR="002B2CB0" w:rsidRPr="0006656B" w:rsidRDefault="002B2CB0" w:rsidP="002B2CB0">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10" w:type="dxa"/>
                  <w:hideMark/>
                </w:tcPr>
                <w:p w:rsidR="002B2CB0" w:rsidRPr="0006656B" w:rsidRDefault="002B2CB0" w:rsidP="002B2CB0">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2B2CB0" w:rsidRPr="0006656B" w:rsidRDefault="002B2CB0" w:rsidP="002B2CB0">
                  <w:pPr>
                    <w:pStyle w:val="ListParagraph"/>
                    <w:autoSpaceDE w:val="0"/>
                    <w:autoSpaceDN w:val="0"/>
                    <w:adjustRightInd w:val="0"/>
                    <w:ind w:left="0"/>
                    <w:jc w:val="center"/>
                    <w:rPr>
                      <w:rFonts w:ascii="Arial" w:hAnsi="Arial" w:cs="Arial"/>
                      <w:b/>
                      <w:sz w:val="24"/>
                      <w:szCs w:val="24"/>
                      <w:lang w:val="fr-FR"/>
                    </w:rPr>
                  </w:pPr>
                </w:p>
              </w:tc>
            </w:tr>
            <w:tr w:rsidR="002B2CB0" w:rsidRPr="00F02A6A" w:rsidTr="005C6E83">
              <w:tc>
                <w:tcPr>
                  <w:tcW w:w="2245" w:type="dxa"/>
                </w:tcPr>
                <w:p w:rsidR="002B2CB0" w:rsidRPr="00954588" w:rsidRDefault="002B2CB0" w:rsidP="002B2CB0">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Initiative</w:t>
                  </w:r>
                </w:p>
                <w:p w:rsidR="002B2CB0" w:rsidRPr="00954588" w:rsidRDefault="002B2CB0" w:rsidP="002B2CB0">
                  <w:pPr>
                    <w:rPr>
                      <w:rFonts w:ascii="Arial" w:eastAsia="Times New Roman" w:hAnsi="Arial" w:cs="Arial"/>
                      <w:sz w:val="24"/>
                      <w:szCs w:val="24"/>
                      <w:lang w:val="fr-FR"/>
                    </w:rPr>
                  </w:pPr>
                </w:p>
              </w:tc>
              <w:tc>
                <w:tcPr>
                  <w:tcW w:w="7110" w:type="dxa"/>
                  <w:hideMark/>
                </w:tcPr>
                <w:p w:rsidR="002B2CB0" w:rsidRPr="00304ADC" w:rsidRDefault="002B2CB0" w:rsidP="002B2CB0">
                  <w:pPr>
                    <w:pStyle w:val="ListParagraph"/>
                    <w:ind w:left="0" w:firstLine="5"/>
                    <w:rPr>
                      <w:rFonts w:ascii="Arial" w:eastAsia="Times New Roman" w:hAnsi="Arial" w:cs="Arial"/>
                      <w:sz w:val="24"/>
                      <w:szCs w:val="24"/>
                      <w:lang w:val="fr-FR"/>
                    </w:rPr>
                  </w:pPr>
                  <w:r w:rsidRPr="00954588">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p>
                <w:p w:rsidR="002B2CB0" w:rsidRPr="00304ADC" w:rsidRDefault="00961376" w:rsidP="002B2CB0">
                  <w:pPr>
                    <w:pStyle w:val="ListParagraph"/>
                    <w:numPr>
                      <w:ilvl w:val="0"/>
                      <w:numId w:val="20"/>
                    </w:numPr>
                    <w:rPr>
                      <w:rFonts w:ascii="Arial" w:eastAsia="Times New Roman" w:hAnsi="Arial" w:cs="Arial"/>
                      <w:i/>
                      <w:sz w:val="24"/>
                      <w:szCs w:val="24"/>
                      <w:lang w:val="fr-FR"/>
                    </w:rPr>
                  </w:pPr>
                  <w:r w:rsidRPr="00304ADC">
                    <w:rPr>
                      <w:rFonts w:ascii="Arial" w:eastAsia="Times New Roman" w:hAnsi="Arial" w:cs="Arial"/>
                      <w:i/>
                      <w:sz w:val="24"/>
                      <w:szCs w:val="24"/>
                      <w:lang w:val="fr-FR"/>
                    </w:rPr>
                    <w:t xml:space="preserve">Lancer et mener des recherches indépendantes sur les changements de climat au cours </w:t>
                  </w:r>
                  <w:r w:rsidR="00304ADC" w:rsidRPr="00304ADC">
                    <w:rPr>
                      <w:rFonts w:ascii="Arial" w:eastAsia="Times New Roman" w:hAnsi="Arial" w:cs="Arial"/>
                      <w:i/>
                      <w:sz w:val="24"/>
                      <w:szCs w:val="24"/>
                      <w:lang w:val="fr-FR"/>
                    </w:rPr>
                    <w:t xml:space="preserve">de l’histoire de la Terre. </w:t>
                  </w:r>
                  <w:r w:rsidR="002B2CB0" w:rsidRPr="00304ADC">
                    <w:rPr>
                      <w:rFonts w:ascii="Arial" w:eastAsia="Times New Roman" w:hAnsi="Arial" w:cs="Arial"/>
                      <w:i/>
                      <w:sz w:val="24"/>
                      <w:szCs w:val="24"/>
                      <w:lang w:val="fr-FR"/>
                    </w:rPr>
                    <w:t xml:space="preserve">   </w:t>
                  </w:r>
                </w:p>
                <w:p w:rsidR="002B2CB0" w:rsidRPr="00F02A6A" w:rsidRDefault="002B2CB0" w:rsidP="002B2CB0">
                  <w:pPr>
                    <w:pStyle w:val="ListParagraph"/>
                    <w:ind w:left="360"/>
                    <w:rPr>
                      <w:rFonts w:ascii="Arial" w:eastAsia="Times New Roman" w:hAnsi="Arial" w:cs="Arial"/>
                      <w:i/>
                      <w:color w:val="FF0000"/>
                      <w:sz w:val="24"/>
                      <w:szCs w:val="24"/>
                      <w:lang w:val="fr-FR"/>
                    </w:rPr>
                  </w:pPr>
                </w:p>
              </w:tc>
            </w:tr>
            <w:tr w:rsidR="002B2CB0" w:rsidRPr="00F02A6A" w:rsidTr="005C6E83">
              <w:tc>
                <w:tcPr>
                  <w:tcW w:w="2245" w:type="dxa"/>
                </w:tcPr>
                <w:p w:rsidR="002B2CB0" w:rsidRPr="00954588" w:rsidRDefault="002B2CB0" w:rsidP="002B2CB0">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Communication</w:t>
                  </w:r>
                </w:p>
                <w:p w:rsidR="002B2CB0" w:rsidRPr="00954588" w:rsidRDefault="002B2CB0" w:rsidP="002B2CB0">
                  <w:pPr>
                    <w:pStyle w:val="ListParagraph"/>
                    <w:autoSpaceDE w:val="0"/>
                    <w:autoSpaceDN w:val="0"/>
                    <w:adjustRightInd w:val="0"/>
                    <w:ind w:left="0"/>
                    <w:rPr>
                      <w:rFonts w:ascii="Arial" w:hAnsi="Arial" w:cs="Arial"/>
                      <w:b/>
                      <w:sz w:val="24"/>
                      <w:szCs w:val="24"/>
                      <w:lang w:val="fr-FR"/>
                    </w:rPr>
                  </w:pPr>
                  <w:r w:rsidRPr="00954588">
                    <w:rPr>
                      <w:rFonts w:ascii="Arial" w:eastAsia="Times New Roman" w:hAnsi="Arial" w:cs="Arial"/>
                      <w:sz w:val="24"/>
                      <w:szCs w:val="24"/>
                      <w:lang w:val="fr-FR"/>
                    </w:rPr>
                    <w:t xml:space="preserve">  </w:t>
                  </w:r>
                </w:p>
                <w:p w:rsidR="002B2CB0" w:rsidRPr="00954588" w:rsidRDefault="002B2CB0" w:rsidP="002B2CB0">
                  <w:pPr>
                    <w:rPr>
                      <w:rFonts w:ascii="Arial" w:eastAsia="Times New Roman" w:hAnsi="Arial" w:cs="Arial"/>
                      <w:sz w:val="24"/>
                      <w:szCs w:val="24"/>
                      <w:lang w:val="fr-FR"/>
                    </w:rPr>
                  </w:pPr>
                </w:p>
              </w:tc>
              <w:tc>
                <w:tcPr>
                  <w:tcW w:w="7110" w:type="dxa"/>
                  <w:hideMark/>
                </w:tcPr>
                <w:p w:rsidR="002B2CB0" w:rsidRPr="00954588" w:rsidRDefault="002B2CB0" w:rsidP="002B2CB0">
                  <w:pPr>
                    <w:pStyle w:val="ListParagraph"/>
                    <w:ind w:left="0"/>
                    <w:rPr>
                      <w:rFonts w:ascii="Arial" w:eastAsia="Times New Roman" w:hAnsi="Arial" w:cs="Arial"/>
                      <w:sz w:val="24"/>
                      <w:szCs w:val="24"/>
                      <w:lang w:val="fr-FR"/>
                    </w:rPr>
                  </w:pPr>
                  <w:r w:rsidRPr="00954588">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r w:rsidR="00EB5E77" w:rsidRPr="00954588">
                    <w:rPr>
                      <w:rFonts w:ascii="Arial" w:eastAsia="Times New Roman" w:hAnsi="Arial" w:cs="Arial"/>
                      <w:sz w:val="24"/>
                      <w:szCs w:val="24"/>
                      <w:lang w:val="fr-FR"/>
                    </w:rPr>
                    <w:t xml:space="preserve"> </w:t>
                  </w:r>
                  <w:r w:rsidR="00EB5E77" w:rsidRPr="00954588">
                    <w:rPr>
                      <w:rFonts w:ascii="Arial" w:eastAsia="Times New Roman" w:hAnsi="Arial" w:cs="Arial"/>
                      <w:sz w:val="24"/>
                      <w:szCs w:val="24"/>
                      <w:lang w:val="fr-FR"/>
                    </w:rPr>
                    <w:t>l’établissement et l’utilisation des réseaux</w:t>
                  </w:r>
                  <w:r w:rsidR="00EB5E77">
                    <w:rPr>
                      <w:rFonts w:ascii="Arial" w:eastAsia="Times New Roman" w:hAnsi="Arial" w:cs="Arial"/>
                      <w:sz w:val="24"/>
                      <w:szCs w:val="24"/>
                      <w:lang w:val="fr-FR"/>
                    </w:rPr>
                    <w:t>.</w:t>
                  </w:r>
                </w:p>
                <w:p w:rsidR="00304ADC" w:rsidRPr="00304ADC" w:rsidRDefault="00304ADC" w:rsidP="00304ADC">
                  <w:pPr>
                    <w:pStyle w:val="ListParagraph"/>
                    <w:numPr>
                      <w:ilvl w:val="0"/>
                      <w:numId w:val="21"/>
                    </w:numPr>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Présenter l’information de manière visuelle (en se servant des illustrations dessinées à la main et de la technologie), </w:t>
                  </w:r>
                  <w:r w:rsidRPr="00304ADC">
                    <w:rPr>
                      <w:rFonts w:ascii="Arial" w:eastAsia="Times New Roman" w:hAnsi="Arial" w:cs="Arial"/>
                      <w:i/>
                      <w:sz w:val="24"/>
                      <w:szCs w:val="24"/>
                      <w:lang w:val="fr-FR"/>
                    </w:rPr>
                    <w:t xml:space="preserve">ainsi que de manière verbale, pour expliquer les conditions climatiques à certaines époques de l’histoire de la Terre. </w:t>
                  </w:r>
                </w:p>
                <w:p w:rsidR="002B2CB0" w:rsidRPr="00304ADC" w:rsidRDefault="00304ADC" w:rsidP="002B2CB0">
                  <w:pPr>
                    <w:pStyle w:val="ListParagraph"/>
                    <w:numPr>
                      <w:ilvl w:val="0"/>
                      <w:numId w:val="21"/>
                    </w:numPr>
                    <w:rPr>
                      <w:rFonts w:ascii="Arial" w:hAnsi="Arial" w:cs="Arial"/>
                      <w:i/>
                      <w:sz w:val="24"/>
                      <w:szCs w:val="24"/>
                      <w:lang w:val="fr-FR"/>
                    </w:rPr>
                  </w:pPr>
                  <w:r w:rsidRPr="00304ADC">
                    <w:rPr>
                      <w:rFonts w:ascii="Arial" w:eastAsia="Times New Roman" w:hAnsi="Arial" w:cs="Arial"/>
                      <w:i/>
                      <w:sz w:val="24"/>
                      <w:szCs w:val="24"/>
                      <w:lang w:val="fr-FR"/>
                    </w:rPr>
                    <w:t>Faire un exposé pour expliquer l’effet de serre naturel</w:t>
                  </w:r>
                  <w:r w:rsidR="002B2CB0" w:rsidRPr="00304ADC">
                    <w:rPr>
                      <w:rFonts w:ascii="Arial" w:eastAsia="Times New Roman" w:hAnsi="Arial" w:cs="Arial"/>
                      <w:i/>
                      <w:sz w:val="24"/>
                      <w:szCs w:val="24"/>
                      <w:lang w:val="fr-FR"/>
                    </w:rPr>
                    <w:t xml:space="preserve">. </w:t>
                  </w:r>
                </w:p>
                <w:p w:rsidR="002B2CB0" w:rsidRPr="00F02A6A" w:rsidRDefault="002B2CB0" w:rsidP="002B2CB0">
                  <w:pPr>
                    <w:pStyle w:val="ListParagraph"/>
                    <w:ind w:left="360"/>
                    <w:rPr>
                      <w:rFonts w:ascii="Arial" w:hAnsi="Arial" w:cs="Arial"/>
                      <w:i/>
                      <w:color w:val="FF0000"/>
                      <w:sz w:val="24"/>
                      <w:szCs w:val="24"/>
                      <w:lang w:val="fr-FR"/>
                    </w:rPr>
                  </w:pPr>
                </w:p>
              </w:tc>
            </w:tr>
            <w:tr w:rsidR="002B2CB0" w:rsidRPr="00F02A6A" w:rsidTr="005C6E83">
              <w:tc>
                <w:tcPr>
                  <w:tcW w:w="2245" w:type="dxa"/>
                </w:tcPr>
                <w:p w:rsidR="002B2CB0" w:rsidRPr="0006656B" w:rsidRDefault="002B2CB0" w:rsidP="002B2CB0">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2B2CB0" w:rsidRPr="0006656B" w:rsidRDefault="002B2CB0" w:rsidP="002B2CB0">
                  <w:pPr>
                    <w:pStyle w:val="ListParagraph"/>
                    <w:autoSpaceDE w:val="0"/>
                    <w:autoSpaceDN w:val="0"/>
                    <w:adjustRightInd w:val="0"/>
                    <w:ind w:left="0"/>
                    <w:rPr>
                      <w:rFonts w:ascii="Arial" w:hAnsi="Arial" w:cs="Arial"/>
                      <w:b/>
                      <w:sz w:val="24"/>
                      <w:szCs w:val="24"/>
                      <w:lang w:val="fr-FR"/>
                    </w:rPr>
                  </w:pPr>
                </w:p>
              </w:tc>
              <w:tc>
                <w:tcPr>
                  <w:tcW w:w="7110" w:type="dxa"/>
                  <w:hideMark/>
                </w:tcPr>
                <w:p w:rsidR="002B2CB0" w:rsidRPr="00304ADC" w:rsidRDefault="002B2CB0" w:rsidP="002B2CB0">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2B2CB0" w:rsidRPr="00F02A6A" w:rsidRDefault="00304ADC" w:rsidP="00304ADC">
                  <w:pPr>
                    <w:pStyle w:val="ListParagraph"/>
                    <w:numPr>
                      <w:ilvl w:val="0"/>
                      <w:numId w:val="22"/>
                    </w:numPr>
                    <w:rPr>
                      <w:rFonts w:ascii="Arial" w:hAnsi="Arial" w:cs="Arial"/>
                      <w:b/>
                      <w:i/>
                      <w:color w:val="FF0000"/>
                      <w:sz w:val="24"/>
                      <w:szCs w:val="24"/>
                      <w:lang w:val="fr-FR"/>
                    </w:rPr>
                  </w:pPr>
                  <w:r w:rsidRPr="00304ADC">
                    <w:rPr>
                      <w:rFonts w:ascii="Arial" w:hAnsi="Arial" w:cs="Arial"/>
                      <w:i/>
                      <w:sz w:val="24"/>
                      <w:szCs w:val="24"/>
                      <w:lang w:val="fr-FR"/>
                    </w:rPr>
                    <w:t xml:space="preserve">En petits groupes, mener une enquête sur le terrain pour rechercher la manière dont les activités de la communauté locale contribuent à l’augmentation de l’effet de serre. </w:t>
                  </w:r>
                </w:p>
              </w:tc>
            </w:tr>
            <w:tr w:rsidR="002B2CB0" w:rsidRPr="00F02A6A" w:rsidTr="005C6E83">
              <w:tc>
                <w:tcPr>
                  <w:tcW w:w="2245" w:type="dxa"/>
                </w:tcPr>
                <w:p w:rsidR="002B2CB0" w:rsidRPr="00351CCC" w:rsidRDefault="002B2CB0" w:rsidP="002B2CB0">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2B2CB0" w:rsidRPr="00351CCC" w:rsidRDefault="002B2CB0" w:rsidP="002B2CB0">
                  <w:pPr>
                    <w:rPr>
                      <w:rFonts w:ascii="Arial" w:eastAsia="Times New Roman" w:hAnsi="Arial" w:cs="Arial"/>
                      <w:sz w:val="24"/>
                      <w:szCs w:val="24"/>
                      <w:lang w:val="fr-FR"/>
                    </w:rPr>
                  </w:pPr>
                </w:p>
              </w:tc>
              <w:tc>
                <w:tcPr>
                  <w:tcW w:w="7110" w:type="dxa"/>
                  <w:hideMark/>
                </w:tcPr>
                <w:p w:rsidR="002B2CB0" w:rsidRDefault="002B2CB0" w:rsidP="002B2CB0">
                  <w:pPr>
                    <w:pStyle w:val="ListParagraph"/>
                    <w:ind w:left="0"/>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304ADC" w:rsidRPr="00351CCC" w:rsidRDefault="00304ADC" w:rsidP="00304ADC">
                  <w:pPr>
                    <w:pStyle w:val="ListParagraph"/>
                    <w:numPr>
                      <w:ilvl w:val="0"/>
                      <w:numId w:val="23"/>
                    </w:numPr>
                    <w:rPr>
                      <w:rFonts w:ascii="Arial" w:eastAsia="Times New Roman" w:hAnsi="Arial" w:cs="Arial"/>
                      <w:i/>
                      <w:sz w:val="24"/>
                      <w:szCs w:val="24"/>
                      <w:lang w:val="fr-FR"/>
                    </w:rPr>
                  </w:pPr>
                  <w:bookmarkStart w:id="0" w:name="_GoBack"/>
                  <w:bookmarkEnd w:id="0"/>
                  <w:r w:rsidRPr="00351CCC">
                    <w:rPr>
                      <w:rFonts w:ascii="Arial" w:hAnsi="Arial" w:cs="Arial"/>
                      <w:i/>
                      <w:sz w:val="24"/>
                      <w:szCs w:val="24"/>
                      <w:lang w:val="fr-FR"/>
                    </w:rPr>
                    <w:t xml:space="preserve">Se servir de l’internet et des documents imprimés pour découvrir </w:t>
                  </w:r>
                  <w:r>
                    <w:rPr>
                      <w:rFonts w:ascii="Arial" w:hAnsi="Arial" w:cs="Arial"/>
                      <w:i/>
                      <w:sz w:val="24"/>
                      <w:szCs w:val="24"/>
                      <w:lang w:val="fr-FR"/>
                    </w:rPr>
                    <w:t>les causes du changement climatique</w:t>
                  </w:r>
                  <w:r w:rsidRPr="00351CCC">
                    <w:rPr>
                      <w:rFonts w:ascii="Arial" w:hAnsi="Arial" w:cs="Arial"/>
                      <w:i/>
                      <w:sz w:val="24"/>
                      <w:szCs w:val="24"/>
                      <w:lang w:val="fr-FR"/>
                    </w:rPr>
                    <w:t xml:space="preserve">. </w:t>
                  </w:r>
                </w:p>
                <w:p w:rsidR="00304ADC" w:rsidRPr="00351CCC" w:rsidRDefault="00304ADC" w:rsidP="00304ADC">
                  <w:pPr>
                    <w:pStyle w:val="ListParagraph"/>
                    <w:numPr>
                      <w:ilvl w:val="0"/>
                      <w:numId w:val="23"/>
                    </w:numPr>
                    <w:rPr>
                      <w:rFonts w:ascii="Arial" w:eastAsia="Times New Roman" w:hAnsi="Arial" w:cs="Arial"/>
                      <w:i/>
                      <w:sz w:val="24"/>
                      <w:szCs w:val="24"/>
                      <w:lang w:val="fr-FR"/>
                    </w:rPr>
                  </w:pPr>
                  <w:r w:rsidRPr="00351CCC">
                    <w:rPr>
                      <w:rFonts w:ascii="Arial" w:hAnsi="Arial" w:cs="Arial"/>
                      <w:i/>
                      <w:sz w:val="24"/>
                      <w:szCs w:val="24"/>
                      <w:lang w:val="fr-FR"/>
                    </w:rPr>
                    <w:t xml:space="preserve">Se servir des applications informatiques pour construire les graphiques climatiques, les cartes et les diagrammes. </w:t>
                  </w:r>
                </w:p>
                <w:p w:rsidR="002B2CB0" w:rsidRPr="00F02A6A" w:rsidRDefault="002B2CB0" w:rsidP="00F41944">
                  <w:pPr>
                    <w:pStyle w:val="ListParagraph"/>
                    <w:ind w:left="360"/>
                    <w:rPr>
                      <w:rFonts w:ascii="Arial" w:eastAsia="Times New Roman" w:hAnsi="Arial" w:cs="Arial"/>
                      <w:i/>
                      <w:color w:val="FF0000"/>
                      <w:sz w:val="24"/>
                      <w:szCs w:val="24"/>
                      <w:lang w:val="fr-FR"/>
                    </w:rPr>
                  </w:pPr>
                </w:p>
              </w:tc>
            </w:tr>
            <w:tr w:rsidR="002B2CB0" w:rsidRPr="00F02A6A" w:rsidTr="005C6E83">
              <w:tc>
                <w:tcPr>
                  <w:tcW w:w="2245" w:type="dxa"/>
                </w:tcPr>
                <w:p w:rsidR="002B2CB0" w:rsidRPr="00351CCC" w:rsidRDefault="002B2CB0" w:rsidP="002B2CB0">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Résolution de problèmes</w:t>
                  </w:r>
                </w:p>
                <w:p w:rsidR="002B2CB0" w:rsidRPr="00351CCC" w:rsidRDefault="002B2CB0" w:rsidP="002B2CB0">
                  <w:pPr>
                    <w:pStyle w:val="ListParagraph"/>
                    <w:autoSpaceDE w:val="0"/>
                    <w:autoSpaceDN w:val="0"/>
                    <w:adjustRightInd w:val="0"/>
                    <w:ind w:left="0"/>
                    <w:rPr>
                      <w:rFonts w:ascii="Arial" w:hAnsi="Arial" w:cs="Arial"/>
                      <w:b/>
                      <w:sz w:val="24"/>
                      <w:szCs w:val="24"/>
                      <w:lang w:val="fr-FR"/>
                    </w:rPr>
                  </w:pPr>
                </w:p>
              </w:tc>
              <w:tc>
                <w:tcPr>
                  <w:tcW w:w="7110" w:type="dxa"/>
                  <w:hideMark/>
                </w:tcPr>
                <w:p w:rsidR="002B2CB0" w:rsidRPr="00F41944" w:rsidRDefault="002B2CB0" w:rsidP="002B2CB0">
                  <w:pPr>
                    <w:pStyle w:val="ListParagraph"/>
                    <w:ind w:left="0"/>
                    <w:rPr>
                      <w:rFonts w:ascii="Arial" w:hAnsi="Arial" w:cs="Arial"/>
                      <w:sz w:val="24"/>
                      <w:szCs w:val="24"/>
                      <w:lang w:val="fr-FR"/>
                    </w:rPr>
                  </w:pPr>
                  <w:r w:rsidRPr="00351CCC">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w:t>
                  </w:r>
                  <w:r w:rsidRPr="00F41944">
                    <w:rPr>
                      <w:rFonts w:ascii="Arial" w:eastAsia="Times New Roman" w:hAnsi="Arial" w:cs="Arial"/>
                      <w:sz w:val="24"/>
                      <w:szCs w:val="24"/>
                      <w:lang w:val="fr-FR"/>
                    </w:rPr>
                    <w:t xml:space="preserve">résolution de problèmes dans de nombreux domaines. </w:t>
                  </w:r>
                </w:p>
                <w:p w:rsidR="002B2CB0" w:rsidRPr="00F41944" w:rsidRDefault="002B2CB0" w:rsidP="002B2CB0">
                  <w:pPr>
                    <w:pStyle w:val="ListParagraph"/>
                    <w:numPr>
                      <w:ilvl w:val="0"/>
                      <w:numId w:val="24"/>
                    </w:numPr>
                    <w:ind w:right="-138"/>
                    <w:rPr>
                      <w:rFonts w:ascii="Arial" w:hAnsi="Arial" w:cs="Arial"/>
                      <w:i/>
                      <w:sz w:val="24"/>
                      <w:szCs w:val="24"/>
                      <w:lang w:val="fr-FR"/>
                    </w:rPr>
                  </w:pPr>
                  <w:r w:rsidRPr="00F41944">
                    <w:rPr>
                      <w:rFonts w:ascii="Arial" w:hAnsi="Arial" w:cs="Arial"/>
                      <w:i/>
                      <w:sz w:val="24"/>
                      <w:szCs w:val="24"/>
                      <w:lang w:val="fr-FR"/>
                    </w:rPr>
                    <w:t>Cr</w:t>
                  </w:r>
                  <w:r w:rsidR="00F41944" w:rsidRPr="00F41944">
                    <w:rPr>
                      <w:rFonts w:ascii="Arial" w:hAnsi="Arial" w:cs="Arial"/>
                      <w:i/>
                      <w:sz w:val="24"/>
                      <w:szCs w:val="24"/>
                      <w:lang w:val="fr-FR"/>
                    </w:rPr>
                    <w:t xml:space="preserve">éer un diagramme du cycle hydrologique pendant une période glaciaire du dernier âge de glace. </w:t>
                  </w:r>
                </w:p>
                <w:p w:rsidR="002B2CB0" w:rsidRPr="00F02A6A" w:rsidRDefault="002B2CB0" w:rsidP="002B2CB0">
                  <w:pPr>
                    <w:rPr>
                      <w:rFonts w:ascii="Arial" w:eastAsia="Times New Roman" w:hAnsi="Arial" w:cs="Arial"/>
                      <w:i/>
                      <w:color w:val="FF0000"/>
                      <w:sz w:val="24"/>
                      <w:szCs w:val="24"/>
                      <w:lang w:val="fr-FR"/>
                    </w:rPr>
                  </w:pPr>
                </w:p>
              </w:tc>
            </w:tr>
            <w:tr w:rsidR="002B2CB0" w:rsidRPr="00F02A6A" w:rsidTr="005C6E83">
              <w:tc>
                <w:tcPr>
                  <w:tcW w:w="2245" w:type="dxa"/>
                </w:tcPr>
                <w:p w:rsidR="002B2CB0" w:rsidRPr="00F41944" w:rsidRDefault="002B2CB0" w:rsidP="002B2CB0">
                  <w:pPr>
                    <w:pStyle w:val="ListParagraph"/>
                    <w:autoSpaceDE w:val="0"/>
                    <w:autoSpaceDN w:val="0"/>
                    <w:adjustRightInd w:val="0"/>
                    <w:ind w:left="0"/>
                    <w:rPr>
                      <w:rFonts w:ascii="Arial" w:hAnsi="Arial" w:cs="Arial"/>
                      <w:b/>
                      <w:sz w:val="24"/>
                      <w:szCs w:val="24"/>
                      <w:lang w:val="fr-FR"/>
                    </w:rPr>
                  </w:pPr>
                  <w:r w:rsidRPr="00F41944">
                    <w:rPr>
                      <w:rFonts w:ascii="Arial" w:hAnsi="Arial" w:cs="Arial"/>
                      <w:b/>
                      <w:sz w:val="24"/>
                      <w:szCs w:val="24"/>
                      <w:lang w:val="fr-FR"/>
                    </w:rPr>
                    <w:t xml:space="preserve">Autogestion </w:t>
                  </w:r>
                </w:p>
                <w:p w:rsidR="002B2CB0" w:rsidRPr="00F41944" w:rsidRDefault="002B2CB0" w:rsidP="002B2CB0">
                  <w:pPr>
                    <w:rPr>
                      <w:rFonts w:ascii="Arial" w:eastAsia="Times New Roman" w:hAnsi="Arial" w:cs="Arial"/>
                      <w:sz w:val="24"/>
                      <w:szCs w:val="24"/>
                      <w:lang w:val="fr-FR"/>
                    </w:rPr>
                  </w:pPr>
                </w:p>
              </w:tc>
              <w:tc>
                <w:tcPr>
                  <w:tcW w:w="7110" w:type="dxa"/>
                  <w:hideMark/>
                </w:tcPr>
                <w:p w:rsidR="002B2CB0" w:rsidRPr="00F41944" w:rsidRDefault="002B2CB0" w:rsidP="002B2CB0">
                  <w:pPr>
                    <w:pStyle w:val="ListParagraph"/>
                    <w:autoSpaceDE w:val="0"/>
                    <w:autoSpaceDN w:val="0"/>
                    <w:adjustRightInd w:val="0"/>
                    <w:ind w:left="0"/>
                    <w:rPr>
                      <w:rFonts w:ascii="Arial" w:hAnsi="Arial" w:cs="Arial"/>
                      <w:sz w:val="24"/>
                      <w:szCs w:val="24"/>
                      <w:lang w:val="fr-FR"/>
                    </w:rPr>
                  </w:pPr>
                  <w:r w:rsidRPr="00F41944">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2B2CB0" w:rsidRPr="00F41944" w:rsidRDefault="00F41944" w:rsidP="003F214E">
                  <w:pPr>
                    <w:pStyle w:val="ListParagraph"/>
                    <w:numPr>
                      <w:ilvl w:val="0"/>
                      <w:numId w:val="25"/>
                    </w:numPr>
                    <w:autoSpaceDE w:val="0"/>
                    <w:autoSpaceDN w:val="0"/>
                    <w:adjustRightInd w:val="0"/>
                    <w:rPr>
                      <w:rFonts w:ascii="Arial" w:hAnsi="Arial" w:cs="Arial"/>
                      <w:i/>
                      <w:sz w:val="24"/>
                      <w:szCs w:val="24"/>
                      <w:lang w:val="fr-FR"/>
                    </w:rPr>
                  </w:pPr>
                  <w:r w:rsidRPr="00F41944">
                    <w:rPr>
                      <w:rFonts w:ascii="Arial" w:hAnsi="Arial" w:cs="Arial"/>
                      <w:i/>
                      <w:sz w:val="24"/>
                      <w:szCs w:val="24"/>
                      <w:lang w:val="fr-FR"/>
                    </w:rPr>
                    <w:t xml:space="preserve">Réfléchir à la connaissance et à la compréhension des causes du changement climatique, tant naturelles qu’humaines. </w:t>
                  </w:r>
                  <w:r w:rsidR="002B2CB0" w:rsidRPr="00F41944">
                    <w:rPr>
                      <w:rFonts w:ascii="Arial" w:hAnsi="Arial" w:cs="Arial"/>
                      <w:i/>
                      <w:sz w:val="24"/>
                      <w:szCs w:val="24"/>
                      <w:lang w:val="fr-FR"/>
                    </w:rPr>
                    <w:t xml:space="preserve"> </w:t>
                  </w:r>
                </w:p>
                <w:p w:rsidR="002B2CB0" w:rsidRPr="00F41944" w:rsidRDefault="002B2CB0" w:rsidP="002B2CB0">
                  <w:pPr>
                    <w:pStyle w:val="ListParagraph"/>
                    <w:autoSpaceDE w:val="0"/>
                    <w:autoSpaceDN w:val="0"/>
                    <w:adjustRightInd w:val="0"/>
                    <w:ind w:left="360"/>
                    <w:rPr>
                      <w:rFonts w:ascii="Arial" w:hAnsi="Arial" w:cs="Arial"/>
                      <w:i/>
                      <w:sz w:val="24"/>
                      <w:szCs w:val="24"/>
                      <w:lang w:val="fr-FR"/>
                    </w:rPr>
                  </w:pPr>
                </w:p>
              </w:tc>
            </w:tr>
            <w:tr w:rsidR="002B2CB0" w:rsidRPr="00F02A6A" w:rsidTr="005C6E83">
              <w:tc>
                <w:tcPr>
                  <w:tcW w:w="2245" w:type="dxa"/>
                </w:tcPr>
                <w:p w:rsidR="002B2CB0" w:rsidRPr="00732961" w:rsidRDefault="002B2CB0" w:rsidP="002B2CB0">
                  <w:pPr>
                    <w:pStyle w:val="ListParagraph"/>
                    <w:autoSpaceDE w:val="0"/>
                    <w:autoSpaceDN w:val="0"/>
                    <w:adjustRightInd w:val="0"/>
                    <w:ind w:left="0"/>
                    <w:rPr>
                      <w:rFonts w:ascii="Arial" w:hAnsi="Arial" w:cs="Arial"/>
                      <w:b/>
                      <w:sz w:val="24"/>
                      <w:szCs w:val="24"/>
                      <w:lang w:val="fr-FR"/>
                    </w:rPr>
                  </w:pPr>
                  <w:r w:rsidRPr="00732961">
                    <w:rPr>
                      <w:rFonts w:ascii="Arial" w:hAnsi="Arial" w:cs="Arial"/>
                      <w:b/>
                      <w:sz w:val="24"/>
                      <w:szCs w:val="24"/>
                      <w:lang w:val="fr-FR"/>
                    </w:rPr>
                    <w:t xml:space="preserve">Planification </w:t>
                  </w:r>
                </w:p>
                <w:p w:rsidR="002B2CB0" w:rsidRPr="00732961" w:rsidRDefault="002B2CB0" w:rsidP="002B2CB0">
                  <w:pPr>
                    <w:pStyle w:val="ListParagraph"/>
                    <w:autoSpaceDE w:val="0"/>
                    <w:autoSpaceDN w:val="0"/>
                    <w:adjustRightInd w:val="0"/>
                    <w:ind w:left="0"/>
                    <w:rPr>
                      <w:rFonts w:ascii="Arial" w:hAnsi="Arial" w:cs="Arial"/>
                      <w:sz w:val="24"/>
                      <w:szCs w:val="24"/>
                      <w:lang w:val="fr-FR"/>
                    </w:rPr>
                  </w:pPr>
                </w:p>
              </w:tc>
              <w:tc>
                <w:tcPr>
                  <w:tcW w:w="7110" w:type="dxa"/>
                  <w:hideMark/>
                </w:tcPr>
                <w:p w:rsidR="002B2CB0" w:rsidRPr="00732961" w:rsidRDefault="002B2CB0" w:rsidP="002B2CB0">
                  <w:pPr>
                    <w:pStyle w:val="ListParagraph"/>
                    <w:autoSpaceDE w:val="0"/>
                    <w:autoSpaceDN w:val="0"/>
                    <w:adjustRightInd w:val="0"/>
                    <w:ind w:left="0"/>
                    <w:rPr>
                      <w:rFonts w:ascii="Arial" w:eastAsia="Times New Roman" w:hAnsi="Arial" w:cs="Arial"/>
                      <w:sz w:val="24"/>
                      <w:szCs w:val="24"/>
                      <w:lang w:val="fr-FR"/>
                    </w:rPr>
                  </w:pPr>
                  <w:r w:rsidRPr="00732961">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F41944" w:rsidRPr="00732961" w:rsidRDefault="00F41944" w:rsidP="00F41944">
                  <w:pPr>
                    <w:pStyle w:val="ListParagraph"/>
                    <w:numPr>
                      <w:ilvl w:val="0"/>
                      <w:numId w:val="25"/>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Planifier, collecter et traiter les informations </w:t>
                  </w:r>
                  <w:r>
                    <w:rPr>
                      <w:rFonts w:ascii="Arial" w:hAnsi="Arial" w:cs="Arial"/>
                      <w:i/>
                      <w:sz w:val="24"/>
                      <w:szCs w:val="24"/>
                      <w:lang w:val="fr-FR"/>
                    </w:rPr>
                    <w:t>obtenues à partir des documents et des discussions afin d’évaluer la contribution des activités de la communauté locale au changement climatique</w:t>
                  </w:r>
                  <w:r w:rsidRPr="00732961">
                    <w:rPr>
                      <w:rFonts w:ascii="Arial" w:hAnsi="Arial" w:cs="Arial"/>
                      <w:i/>
                      <w:sz w:val="24"/>
                      <w:szCs w:val="24"/>
                      <w:lang w:val="fr-FR"/>
                    </w:rPr>
                    <w:t xml:space="preserve">.  </w:t>
                  </w:r>
                </w:p>
                <w:p w:rsidR="002B2CB0" w:rsidRPr="00F02A6A" w:rsidRDefault="002B2CB0" w:rsidP="00F41944">
                  <w:pPr>
                    <w:pStyle w:val="ListParagraph"/>
                    <w:autoSpaceDE w:val="0"/>
                    <w:autoSpaceDN w:val="0"/>
                    <w:adjustRightInd w:val="0"/>
                    <w:ind w:left="360"/>
                    <w:rPr>
                      <w:rFonts w:ascii="Arial" w:hAnsi="Arial" w:cs="Arial"/>
                      <w:i/>
                      <w:color w:val="FF0000"/>
                      <w:sz w:val="24"/>
                      <w:szCs w:val="24"/>
                      <w:lang w:val="fr-FR"/>
                    </w:rPr>
                  </w:pPr>
                </w:p>
              </w:tc>
            </w:tr>
            <w:tr w:rsidR="002B2CB0" w:rsidRPr="00F02A6A" w:rsidTr="005C6E83">
              <w:tc>
                <w:tcPr>
                  <w:tcW w:w="2245" w:type="dxa"/>
                </w:tcPr>
                <w:p w:rsidR="002B2CB0" w:rsidRPr="00523219" w:rsidRDefault="002B2CB0" w:rsidP="002B2CB0">
                  <w:pPr>
                    <w:pStyle w:val="ListParagraph"/>
                    <w:autoSpaceDE w:val="0"/>
                    <w:autoSpaceDN w:val="0"/>
                    <w:adjustRightInd w:val="0"/>
                    <w:ind w:left="0"/>
                    <w:rPr>
                      <w:rFonts w:ascii="Arial" w:hAnsi="Arial" w:cs="Arial"/>
                      <w:sz w:val="24"/>
                      <w:szCs w:val="24"/>
                      <w:lang w:val="fr-FR"/>
                    </w:rPr>
                  </w:pPr>
                  <w:r w:rsidRPr="00523219">
                    <w:rPr>
                      <w:rFonts w:ascii="Arial" w:hAnsi="Arial" w:cs="Arial"/>
                      <w:b/>
                      <w:sz w:val="24"/>
                      <w:szCs w:val="24"/>
                      <w:lang w:val="fr-FR"/>
                    </w:rPr>
                    <w:t>Apprentissage (acquérir de nouvelles compétences et connaissances)</w:t>
                  </w:r>
                </w:p>
              </w:tc>
              <w:tc>
                <w:tcPr>
                  <w:tcW w:w="7110" w:type="dxa"/>
                  <w:hideMark/>
                </w:tcPr>
                <w:p w:rsidR="002B2CB0" w:rsidRPr="00523219" w:rsidRDefault="002B2CB0" w:rsidP="002B2CB0">
                  <w:pPr>
                    <w:pStyle w:val="ListParagraph"/>
                    <w:autoSpaceDE w:val="0"/>
                    <w:autoSpaceDN w:val="0"/>
                    <w:adjustRightInd w:val="0"/>
                    <w:ind w:left="0"/>
                    <w:rPr>
                      <w:rFonts w:ascii="Arial" w:hAnsi="Arial" w:cs="Arial"/>
                      <w:sz w:val="24"/>
                      <w:szCs w:val="24"/>
                      <w:lang w:val="fr-FR"/>
                    </w:rPr>
                  </w:pPr>
                  <w:r w:rsidRPr="00523219">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2B2CB0" w:rsidRPr="00523219" w:rsidRDefault="00F41944" w:rsidP="002B2CB0">
                  <w:pPr>
                    <w:pStyle w:val="ListParagraph"/>
                    <w:numPr>
                      <w:ilvl w:val="0"/>
                      <w:numId w:val="25"/>
                    </w:numPr>
                    <w:autoSpaceDE w:val="0"/>
                    <w:autoSpaceDN w:val="0"/>
                    <w:adjustRightInd w:val="0"/>
                    <w:rPr>
                      <w:rFonts w:ascii="Arial" w:hAnsi="Arial" w:cs="Arial"/>
                      <w:i/>
                      <w:sz w:val="24"/>
                      <w:szCs w:val="24"/>
                      <w:lang w:val="fr-FR"/>
                    </w:rPr>
                  </w:pPr>
                  <w:r w:rsidRPr="00523219">
                    <w:rPr>
                      <w:rFonts w:ascii="Arial" w:hAnsi="Arial" w:cs="Arial"/>
                      <w:i/>
                      <w:sz w:val="24"/>
                      <w:szCs w:val="24"/>
                      <w:lang w:val="fr-FR"/>
                    </w:rPr>
                    <w:t xml:space="preserve">Participer aux discussions de groupe pour partager les connaissances et pour acquérir de nouvelles compétences et de nouvelles idées </w:t>
                  </w:r>
                  <w:r w:rsidR="00523219" w:rsidRPr="00523219">
                    <w:rPr>
                      <w:rFonts w:ascii="Arial" w:hAnsi="Arial" w:cs="Arial"/>
                      <w:i/>
                      <w:sz w:val="24"/>
                      <w:szCs w:val="24"/>
                      <w:lang w:val="fr-FR"/>
                    </w:rPr>
                    <w:t>sur les causes du changement climatique</w:t>
                  </w:r>
                  <w:r w:rsidR="002B2CB0" w:rsidRPr="00523219">
                    <w:rPr>
                      <w:rFonts w:ascii="Arial" w:hAnsi="Arial" w:cs="Arial"/>
                      <w:i/>
                      <w:sz w:val="24"/>
                      <w:szCs w:val="24"/>
                      <w:lang w:val="fr-FR"/>
                    </w:rPr>
                    <w:t>.</w:t>
                  </w:r>
                </w:p>
                <w:p w:rsidR="002B2CB0" w:rsidRPr="00523219" w:rsidRDefault="002B2CB0" w:rsidP="002B2CB0">
                  <w:pPr>
                    <w:pStyle w:val="ListParagraph"/>
                    <w:autoSpaceDE w:val="0"/>
                    <w:autoSpaceDN w:val="0"/>
                    <w:adjustRightInd w:val="0"/>
                    <w:ind w:left="360"/>
                    <w:rPr>
                      <w:rFonts w:ascii="Arial" w:hAnsi="Arial" w:cs="Arial"/>
                      <w:i/>
                      <w:sz w:val="24"/>
                      <w:szCs w:val="24"/>
                      <w:lang w:val="fr-FR"/>
                    </w:rPr>
                  </w:pPr>
                </w:p>
              </w:tc>
            </w:tr>
            <w:tr w:rsidR="002B2CB0" w:rsidRPr="00F02A6A" w:rsidTr="005C6E83">
              <w:tc>
                <w:tcPr>
                  <w:tcW w:w="2245" w:type="dxa"/>
                </w:tcPr>
                <w:p w:rsidR="002B2CB0" w:rsidRPr="00732961" w:rsidRDefault="002B2CB0" w:rsidP="002B2CB0">
                  <w:pPr>
                    <w:rPr>
                      <w:rFonts w:ascii="Arial" w:eastAsia="Times New Roman" w:hAnsi="Arial" w:cs="Arial"/>
                      <w:b/>
                      <w:sz w:val="24"/>
                      <w:szCs w:val="24"/>
                      <w:lang w:val="fr-FR"/>
                    </w:rPr>
                  </w:pPr>
                  <w:r w:rsidRPr="00732961">
                    <w:rPr>
                      <w:rFonts w:ascii="Arial" w:eastAsia="Times New Roman" w:hAnsi="Arial" w:cs="Arial"/>
                      <w:b/>
                      <w:sz w:val="24"/>
                      <w:szCs w:val="24"/>
                      <w:lang w:val="fr-FR"/>
                    </w:rPr>
                    <w:t>L’égalité des sexes et l’intégration sociale</w:t>
                  </w:r>
                </w:p>
                <w:p w:rsidR="002B2CB0" w:rsidRPr="00732961" w:rsidRDefault="002B2CB0" w:rsidP="002B2CB0">
                  <w:pPr>
                    <w:rPr>
                      <w:rFonts w:ascii="Arial" w:eastAsia="Times New Roman" w:hAnsi="Arial" w:cs="Arial"/>
                      <w:b/>
                      <w:sz w:val="24"/>
                      <w:szCs w:val="24"/>
                      <w:lang w:val="fr-FR"/>
                    </w:rPr>
                  </w:pPr>
                </w:p>
              </w:tc>
              <w:tc>
                <w:tcPr>
                  <w:tcW w:w="7110" w:type="dxa"/>
                  <w:hideMark/>
                </w:tcPr>
                <w:p w:rsidR="002B2CB0" w:rsidRPr="00732961" w:rsidRDefault="002B2CB0" w:rsidP="002B2CB0">
                  <w:pPr>
                    <w:pStyle w:val="ListParagraph"/>
                    <w:autoSpaceDE w:val="0"/>
                    <w:autoSpaceDN w:val="0"/>
                    <w:adjustRightInd w:val="0"/>
                    <w:ind w:left="-18"/>
                    <w:rPr>
                      <w:rFonts w:ascii="Arial" w:hAnsi="Arial" w:cs="Arial"/>
                      <w:sz w:val="24"/>
                      <w:szCs w:val="24"/>
                      <w:lang w:val="fr-FR"/>
                    </w:rPr>
                  </w:pPr>
                  <w:r w:rsidRPr="00732961">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523219" w:rsidRPr="00732961" w:rsidRDefault="00523219" w:rsidP="00523219">
                  <w:pPr>
                    <w:pStyle w:val="ListParagraph"/>
                    <w:numPr>
                      <w:ilvl w:val="0"/>
                      <w:numId w:val="25"/>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S’assurer que les discussions au sein des communautés tiennent compte des points de vue masculins et féminins sur </w:t>
                  </w:r>
                  <w:r>
                    <w:rPr>
                      <w:rFonts w:ascii="Arial" w:hAnsi="Arial" w:cs="Arial"/>
                      <w:i/>
                      <w:sz w:val="24"/>
                      <w:szCs w:val="24"/>
                      <w:lang w:val="fr-FR"/>
                    </w:rPr>
                    <w:t>les causes du changement climatique.</w:t>
                  </w:r>
                </w:p>
                <w:p w:rsidR="002B2CB0" w:rsidRPr="00F02A6A" w:rsidRDefault="002B2CB0" w:rsidP="00523219">
                  <w:pPr>
                    <w:pStyle w:val="ListParagraph"/>
                    <w:autoSpaceDE w:val="0"/>
                    <w:autoSpaceDN w:val="0"/>
                    <w:adjustRightInd w:val="0"/>
                    <w:ind w:left="360"/>
                    <w:rPr>
                      <w:rFonts w:ascii="Arial" w:hAnsi="Arial" w:cs="Arial"/>
                      <w:i/>
                      <w:color w:val="FF0000"/>
                      <w:sz w:val="24"/>
                      <w:szCs w:val="24"/>
                      <w:lang w:val="fr-FR"/>
                    </w:rPr>
                  </w:pPr>
                </w:p>
              </w:tc>
            </w:tr>
          </w:tbl>
          <w:p w:rsidR="002B2CB0" w:rsidRPr="00954588" w:rsidRDefault="00F02A6A" w:rsidP="002B2CB0">
            <w:pPr>
              <w:rPr>
                <w:rFonts w:ascii="Arial" w:hAnsi="Arial" w:cs="Arial"/>
                <w:i/>
                <w:color w:val="4F81BD" w:themeColor="accent1"/>
                <w:sz w:val="24"/>
                <w:szCs w:val="24"/>
                <w:lang w:val="fr-FR"/>
              </w:rPr>
            </w:pPr>
            <w:r w:rsidRPr="002B2CB0">
              <w:rPr>
                <w:color w:val="548DD4" w:themeColor="text2" w:themeTint="99"/>
                <w:lang w:val="fr-FR"/>
              </w:rPr>
              <w:t xml:space="preserve">* </w:t>
            </w:r>
            <w:r w:rsidR="002B2CB0" w:rsidRPr="00954588">
              <w:rPr>
                <w:rFonts w:ascii="Arial" w:hAnsi="Arial" w:cs="Arial"/>
                <w:i/>
                <w:color w:val="4F81BD" w:themeColor="accent1"/>
                <w:sz w:val="24"/>
                <w:szCs w:val="24"/>
                <w:lang w:val="fr-FR"/>
              </w:rPr>
              <w:t>selon le Plan provincial des compétences</w:t>
            </w:r>
          </w:p>
          <w:p w:rsidR="00F02A6A" w:rsidRPr="00F02A6A" w:rsidRDefault="00F02A6A" w:rsidP="00F02A6A">
            <w:pPr>
              <w:rPr>
                <w:color w:val="FF0000"/>
                <w:lang w:val="fr-FR"/>
              </w:rPr>
            </w:pPr>
          </w:p>
          <w:p w:rsidR="002B2CB0" w:rsidRPr="00732961" w:rsidRDefault="002B2CB0" w:rsidP="002B2CB0">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F02A6A" w:rsidRPr="00F02A6A" w:rsidTr="001B4EAC">
              <w:trPr>
                <w:trHeight w:val="1790"/>
              </w:trPr>
              <w:tc>
                <w:tcPr>
                  <w:tcW w:w="2245" w:type="dxa"/>
                  <w:hideMark/>
                </w:tcPr>
                <w:p w:rsidR="00F02A6A" w:rsidRPr="00F02A6A" w:rsidRDefault="00F02A6A" w:rsidP="00F02A6A">
                  <w:pPr>
                    <w:rPr>
                      <w:rFonts w:ascii="Arial" w:eastAsia="Times New Roman" w:hAnsi="Arial" w:cs="Arial"/>
                      <w:color w:val="FF0000"/>
                      <w:sz w:val="24"/>
                      <w:szCs w:val="24"/>
                      <w:lang w:val="fr-FR"/>
                    </w:rPr>
                  </w:pPr>
                </w:p>
              </w:tc>
              <w:tc>
                <w:tcPr>
                  <w:tcW w:w="7110" w:type="dxa"/>
                  <w:hideMark/>
                </w:tcPr>
                <w:p w:rsidR="00523219" w:rsidRPr="00732961" w:rsidRDefault="00523219" w:rsidP="00523219">
                  <w:pPr>
                    <w:pStyle w:val="ListParagraph"/>
                    <w:numPr>
                      <w:ilvl w:val="0"/>
                      <w:numId w:val="26"/>
                    </w:numPr>
                    <w:ind w:left="342"/>
                    <w:rPr>
                      <w:rFonts w:ascii="Arial" w:hAnsi="Arial" w:cs="Arial"/>
                      <w:sz w:val="24"/>
                      <w:szCs w:val="24"/>
                      <w:lang w:val="fr-FR"/>
                    </w:rPr>
                  </w:pPr>
                  <w:r w:rsidRPr="00732961">
                    <w:rPr>
                      <w:rFonts w:ascii="Arial" w:hAnsi="Arial" w:cs="Arial"/>
                      <w:sz w:val="24"/>
                      <w:szCs w:val="24"/>
                      <w:lang w:val="fr-FR"/>
                    </w:rPr>
                    <w:t>Connaissance et expérience d</w:t>
                  </w:r>
                  <w:r>
                    <w:rPr>
                      <w:rFonts w:ascii="Arial" w:hAnsi="Arial" w:cs="Arial"/>
                      <w:sz w:val="24"/>
                      <w:szCs w:val="24"/>
                      <w:lang w:val="fr-FR"/>
                    </w:rPr>
                    <w:t>u climat local, des variations climatiques et des facteurs contribuant au changement climatique (par exemple, la déforestation, les éruptions volcaniques, la combustion des combustibles fossiles)</w:t>
                  </w:r>
                  <w:r w:rsidRPr="00732961">
                    <w:rPr>
                      <w:rFonts w:ascii="Arial" w:hAnsi="Arial" w:cs="Arial"/>
                      <w:sz w:val="24"/>
                      <w:szCs w:val="24"/>
                      <w:lang w:val="fr-FR"/>
                    </w:rPr>
                    <w:t>.</w:t>
                  </w:r>
                </w:p>
                <w:p w:rsidR="00523219" w:rsidRPr="00732961" w:rsidRDefault="00523219" w:rsidP="00523219">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 première main d’un village ou d’un quartier local</w:t>
                  </w:r>
                </w:p>
                <w:p w:rsidR="00523219" w:rsidRDefault="00523219" w:rsidP="00523219">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des sagesses traditionnelles et des pratiques culturelles locales</w:t>
                  </w:r>
                </w:p>
                <w:p w:rsidR="00F02A6A" w:rsidRPr="002B2CB0" w:rsidRDefault="00F02A6A" w:rsidP="00523219">
                  <w:pPr>
                    <w:pStyle w:val="ListParagraph"/>
                    <w:ind w:left="342"/>
                    <w:rPr>
                      <w:rFonts w:ascii="Arial" w:hAnsi="Arial" w:cs="Arial"/>
                      <w:color w:val="FF0000"/>
                      <w:sz w:val="24"/>
                      <w:szCs w:val="24"/>
                      <w:lang w:val="fr-FR"/>
                    </w:rPr>
                  </w:pPr>
                </w:p>
              </w:tc>
            </w:tr>
          </w:tbl>
          <w:p w:rsidR="00F02A6A" w:rsidRPr="00F02A6A" w:rsidRDefault="00F02A6A" w:rsidP="00F02A6A">
            <w:pPr>
              <w:pStyle w:val="ListBullet"/>
              <w:numPr>
                <w:ilvl w:val="0"/>
                <w:numId w:val="0"/>
              </w:numPr>
              <w:rPr>
                <w:rFonts w:ascii="Tahoma" w:hAnsi="Tahoma" w:cs="Tahoma"/>
                <w:color w:val="FF0000"/>
                <w:szCs w:val="24"/>
                <w:lang w:val="fr-FR"/>
              </w:rPr>
            </w:pPr>
          </w:p>
        </w:tc>
      </w:tr>
      <w:tr w:rsidR="00F02A6A" w:rsidRPr="00F02A6A" w:rsidTr="00B23CBC">
        <w:tc>
          <w:tcPr>
            <w:tcW w:w="9576" w:type="dxa"/>
            <w:gridSpan w:val="2"/>
          </w:tcPr>
          <w:p w:rsidR="002B2CB0" w:rsidRDefault="002B2CB0" w:rsidP="002B2CB0">
            <w:pPr>
              <w:autoSpaceDE w:val="0"/>
              <w:autoSpaceDN w:val="0"/>
              <w:adjustRightInd w:val="0"/>
              <w:rPr>
                <w:rFonts w:ascii="Arial" w:hAnsi="Arial" w:cs="Arial"/>
                <w:b/>
                <w:sz w:val="24"/>
                <w:szCs w:val="24"/>
                <w:lang w:val="fr-FR"/>
              </w:rPr>
            </w:pPr>
          </w:p>
          <w:p w:rsidR="002B2CB0" w:rsidRPr="00DF1629" w:rsidRDefault="002B2CB0" w:rsidP="002B2CB0">
            <w:pPr>
              <w:autoSpaceDE w:val="0"/>
              <w:autoSpaceDN w:val="0"/>
              <w:adjustRightInd w:val="0"/>
              <w:rPr>
                <w:rFonts w:ascii="Arial" w:hAnsi="Arial" w:cs="Arial"/>
                <w:b/>
                <w:sz w:val="24"/>
                <w:szCs w:val="24"/>
                <w:lang w:val="fr-FR"/>
              </w:rPr>
            </w:pPr>
            <w:r w:rsidRPr="00DF1629">
              <w:rPr>
                <w:rFonts w:ascii="Arial" w:hAnsi="Arial" w:cs="Arial"/>
                <w:b/>
                <w:sz w:val="24"/>
                <w:szCs w:val="24"/>
                <w:lang w:val="fr-FR"/>
              </w:rPr>
              <w:t>ÉNONCÉ DE LA GAMME DE COUVERTURE</w:t>
            </w:r>
          </w:p>
          <w:p w:rsidR="00F02A6A" w:rsidRPr="00F02A6A" w:rsidRDefault="00F02A6A" w:rsidP="00F02A6A">
            <w:pPr>
              <w:autoSpaceDE w:val="0"/>
              <w:autoSpaceDN w:val="0"/>
              <w:adjustRightInd w:val="0"/>
              <w:rPr>
                <w:rFonts w:ascii="Tahoma" w:hAnsi="Tahoma" w:cs="Tahoma"/>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F02A6A" w:rsidRPr="00F02A6A" w:rsidTr="008D4FA1">
              <w:tc>
                <w:tcPr>
                  <w:tcW w:w="9134" w:type="dxa"/>
                  <w:tcMar>
                    <w:top w:w="0" w:type="dxa"/>
                    <w:left w:w="62" w:type="dxa"/>
                    <w:bottom w:w="0" w:type="dxa"/>
                    <w:right w:w="62" w:type="dxa"/>
                  </w:tcMar>
                </w:tcPr>
                <w:p w:rsidR="002B2CB0" w:rsidRDefault="002B2CB0" w:rsidP="002B2CB0">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p w:rsidR="00F02A6A" w:rsidRPr="00F02A6A" w:rsidRDefault="00F02A6A" w:rsidP="00F02A6A">
                  <w:pPr>
                    <w:pStyle w:val="BodyText"/>
                    <w:spacing w:line="240" w:lineRule="auto"/>
                    <w:rPr>
                      <w:rFonts w:ascii="Tahoma" w:hAnsi="Tahoma" w:cs="Tahoma"/>
                      <w:color w:val="FF0000"/>
                      <w:sz w:val="24"/>
                      <w:szCs w:val="24"/>
                      <w:lang w:val="fr-FR"/>
                    </w:rPr>
                  </w:pPr>
                </w:p>
              </w:tc>
            </w:tr>
          </w:tbl>
          <w:p w:rsidR="002A44A4" w:rsidRPr="00BE50AE" w:rsidRDefault="002A44A4" w:rsidP="002A44A4">
            <w:pPr>
              <w:rPr>
                <w:rFonts w:ascii="Arial" w:eastAsia="Calibri" w:hAnsi="Arial" w:cs="Arial"/>
                <w:sz w:val="24"/>
                <w:szCs w:val="24"/>
                <w:lang w:val="fr-FR"/>
              </w:rPr>
            </w:pPr>
            <w:r w:rsidRPr="00BE50AE">
              <w:rPr>
                <w:rFonts w:ascii="Arial" w:eastAsia="Calibri" w:hAnsi="Arial" w:cs="Arial"/>
                <w:b/>
                <w:sz w:val="24"/>
                <w:szCs w:val="24"/>
                <w:lang w:val="fr-FR"/>
              </w:rPr>
              <w:t xml:space="preserve">L’âge de glace </w:t>
            </w:r>
            <w:r w:rsidRPr="00BE50AE">
              <w:rPr>
                <w:rFonts w:ascii="Arial" w:eastAsia="Calibri" w:hAnsi="Arial" w:cs="Arial"/>
                <w:sz w:val="24"/>
                <w:szCs w:val="24"/>
                <w:lang w:val="fr-FR"/>
              </w:rPr>
              <w:t>fait référence :</w:t>
            </w:r>
          </w:p>
          <w:p w:rsidR="002A44A4" w:rsidRPr="00BE50AE" w:rsidRDefault="002A44A4" w:rsidP="002A44A4">
            <w:pPr>
              <w:pStyle w:val="ListParagraph"/>
              <w:numPr>
                <w:ilvl w:val="0"/>
                <w:numId w:val="27"/>
              </w:numPr>
              <w:rPr>
                <w:rFonts w:ascii="Arial" w:hAnsi="Arial" w:cs="Arial"/>
                <w:sz w:val="24"/>
                <w:szCs w:val="24"/>
                <w:lang w:val="fr-FR"/>
              </w:rPr>
            </w:pPr>
            <w:r w:rsidRPr="00BE50AE">
              <w:rPr>
                <w:rFonts w:ascii="Arial" w:hAnsi="Arial" w:cs="Arial"/>
                <w:sz w:val="24"/>
                <w:szCs w:val="24"/>
                <w:lang w:val="fr-FR"/>
              </w:rPr>
              <w:t xml:space="preserve">à une période de temps s’étendant d’il y a environ 2 millions d’années jusqu’à il y a 18.000 d’années, avec une alternance de périodes de températures plus froides et celles plus chaudes.  Pendant les périodes plus froides, soit les périodes glaciaires, des couches de glace ont couvert une grande partie des surfaces terrestres, et le niveau des mers s’est abaissé.  Pendant les périodes plus chaudes, soit les périodes interglaciaires, les températures étaient pareilles à celles d’aujourd’hui ;  les couches de glace ont reculé et le niveau de la mer a augmenté encore une fois. </w:t>
            </w:r>
          </w:p>
          <w:p w:rsidR="002A44A4" w:rsidRDefault="002A44A4" w:rsidP="00F02A6A">
            <w:pPr>
              <w:rPr>
                <w:rFonts w:ascii="Arial" w:eastAsia="Calibri" w:hAnsi="Arial" w:cs="Arial"/>
                <w:b/>
                <w:sz w:val="24"/>
                <w:szCs w:val="24"/>
                <w:lang w:val="fr-FR"/>
              </w:rPr>
            </w:pPr>
          </w:p>
          <w:p w:rsidR="002A44A4" w:rsidRPr="00BE50AE" w:rsidRDefault="002A44A4" w:rsidP="002A44A4">
            <w:pPr>
              <w:rPr>
                <w:rFonts w:ascii="Arial" w:hAnsi="Arial" w:cs="Arial"/>
                <w:sz w:val="24"/>
                <w:szCs w:val="24"/>
                <w:lang w:val="fr-FR"/>
              </w:rPr>
            </w:pPr>
            <w:r w:rsidRPr="00BE50AE">
              <w:rPr>
                <w:rFonts w:ascii="Arial" w:hAnsi="Arial" w:cs="Arial"/>
                <w:b/>
                <w:sz w:val="24"/>
                <w:szCs w:val="24"/>
                <w:lang w:val="fr-FR"/>
              </w:rPr>
              <w:t xml:space="preserve">Les raisons pour les changements de climat naturels </w:t>
            </w:r>
            <w:r w:rsidRPr="00BE50AE">
              <w:rPr>
                <w:rFonts w:ascii="Arial" w:hAnsi="Arial" w:cs="Arial"/>
                <w:sz w:val="24"/>
                <w:szCs w:val="24"/>
                <w:lang w:val="fr-FR"/>
              </w:rPr>
              <w:t>peuvent inclure :</w:t>
            </w:r>
          </w:p>
          <w:p w:rsidR="002A44A4" w:rsidRPr="00BE50AE" w:rsidRDefault="002A44A4" w:rsidP="002A44A4">
            <w:pPr>
              <w:pStyle w:val="ListParagraph"/>
              <w:numPr>
                <w:ilvl w:val="0"/>
                <w:numId w:val="27"/>
              </w:numPr>
              <w:rPr>
                <w:rFonts w:ascii="Arial" w:hAnsi="Arial" w:cs="Arial"/>
                <w:sz w:val="24"/>
                <w:szCs w:val="24"/>
                <w:lang w:val="fr-FR"/>
              </w:rPr>
            </w:pPr>
            <w:r w:rsidRPr="00BE50AE">
              <w:rPr>
                <w:rFonts w:ascii="Arial" w:hAnsi="Arial" w:cs="Arial"/>
                <w:sz w:val="24"/>
                <w:szCs w:val="24"/>
                <w:lang w:val="fr-FR"/>
              </w:rPr>
              <w:t xml:space="preserve">les éruptions volcaniques, les changes de la quantité de radiation solaire, les fluctuations de l’orbite de la Terre autour du Soleil, et l’influence des météorites. </w:t>
            </w:r>
          </w:p>
          <w:p w:rsidR="002A44A4" w:rsidRDefault="002A44A4" w:rsidP="00F02A6A">
            <w:pPr>
              <w:rPr>
                <w:rFonts w:ascii="Arial" w:eastAsia="Calibri" w:hAnsi="Arial" w:cs="Arial"/>
                <w:b/>
                <w:sz w:val="24"/>
                <w:szCs w:val="24"/>
                <w:lang w:val="fr-FR"/>
              </w:rPr>
            </w:pPr>
          </w:p>
          <w:p w:rsidR="002A44A4" w:rsidRDefault="002A44A4" w:rsidP="00F02A6A">
            <w:pPr>
              <w:rPr>
                <w:rFonts w:ascii="Arial" w:eastAsia="Calibri" w:hAnsi="Arial" w:cs="Arial"/>
                <w:b/>
                <w:sz w:val="24"/>
                <w:szCs w:val="24"/>
                <w:lang w:val="fr-FR"/>
              </w:rPr>
            </w:pPr>
          </w:p>
          <w:p w:rsidR="002A44A4" w:rsidRPr="00BE50AE" w:rsidRDefault="002A44A4" w:rsidP="002A44A4">
            <w:pPr>
              <w:rPr>
                <w:rFonts w:ascii="Arial" w:eastAsia="Calibri" w:hAnsi="Arial" w:cs="Arial"/>
                <w:sz w:val="24"/>
                <w:szCs w:val="24"/>
                <w:lang w:val="fr-FR"/>
              </w:rPr>
            </w:pPr>
            <w:r w:rsidRPr="00BE50AE">
              <w:rPr>
                <w:rFonts w:ascii="Arial" w:eastAsia="Calibri" w:hAnsi="Arial" w:cs="Arial"/>
                <w:b/>
                <w:sz w:val="24"/>
                <w:szCs w:val="24"/>
                <w:lang w:val="fr-FR"/>
              </w:rPr>
              <w:t xml:space="preserve">L’effet de serre naturel </w:t>
            </w:r>
            <w:r w:rsidRPr="00BE50AE">
              <w:rPr>
                <w:rFonts w:ascii="Arial" w:eastAsia="Calibri" w:hAnsi="Arial" w:cs="Arial"/>
                <w:sz w:val="24"/>
                <w:szCs w:val="24"/>
                <w:lang w:val="fr-FR"/>
              </w:rPr>
              <w:t>fait référence :</w:t>
            </w:r>
          </w:p>
          <w:p w:rsidR="002A44A4" w:rsidRDefault="002A44A4" w:rsidP="002A44A4">
            <w:pPr>
              <w:pStyle w:val="ListParagraph"/>
              <w:numPr>
                <w:ilvl w:val="0"/>
                <w:numId w:val="27"/>
              </w:numPr>
              <w:rPr>
                <w:rFonts w:ascii="Arial" w:hAnsi="Arial" w:cs="Arial"/>
                <w:sz w:val="24"/>
                <w:szCs w:val="24"/>
                <w:lang w:val="fr-FR"/>
              </w:rPr>
            </w:pPr>
            <w:r w:rsidRPr="00BE50AE">
              <w:rPr>
                <w:rFonts w:ascii="Arial" w:hAnsi="Arial" w:cs="Arial"/>
                <w:sz w:val="24"/>
                <w:szCs w:val="24"/>
                <w:lang w:val="fr-FR"/>
              </w:rPr>
              <w:t>à la manière dont notre atmosphère permet l’énergie en provenance du soleil d’atteindre la surface de la Terre, mais absorbe une bonne partie de l’énergie thermique dégagée par la Terre.  De cette façon, il permet de préserver des températures adaptées à la vie sur Terre.  Grâce aux gaz à effet de serre, la surface de la Terre conserve une température moyenne de 15</w:t>
            </w:r>
            <w:r w:rsidRPr="00BE50AE">
              <w:rPr>
                <w:rFonts w:ascii="Arial" w:hAnsi="Arial" w:cs="Arial"/>
                <w:sz w:val="24"/>
                <w:szCs w:val="24"/>
                <w:vertAlign w:val="superscript"/>
                <w:lang w:val="fr-FR"/>
              </w:rPr>
              <w:t>o</w:t>
            </w:r>
            <w:r w:rsidRPr="00BE50AE">
              <w:rPr>
                <w:rFonts w:ascii="Arial" w:hAnsi="Arial" w:cs="Arial"/>
                <w:sz w:val="24"/>
                <w:szCs w:val="24"/>
                <w:lang w:val="fr-FR"/>
              </w:rPr>
              <w:t>C.  Sans l’effet de serre naturel, la température moyenne sur Terre chuterait à -18</w:t>
            </w:r>
            <w:r w:rsidRPr="00BE50AE">
              <w:rPr>
                <w:rFonts w:ascii="Arial" w:hAnsi="Arial" w:cs="Arial"/>
                <w:sz w:val="24"/>
                <w:szCs w:val="24"/>
                <w:vertAlign w:val="superscript"/>
                <w:lang w:val="fr-FR"/>
              </w:rPr>
              <w:t>o</w:t>
            </w:r>
            <w:r w:rsidRPr="00BE50AE">
              <w:rPr>
                <w:rFonts w:ascii="Arial" w:hAnsi="Arial" w:cs="Arial"/>
                <w:sz w:val="24"/>
                <w:szCs w:val="24"/>
                <w:lang w:val="fr-FR"/>
              </w:rPr>
              <w:t xml:space="preserve">C. </w:t>
            </w:r>
          </w:p>
          <w:p w:rsidR="002A44A4" w:rsidRDefault="002A44A4" w:rsidP="002A44A4">
            <w:pPr>
              <w:rPr>
                <w:rFonts w:ascii="Arial" w:hAnsi="Arial" w:cs="Arial"/>
                <w:sz w:val="24"/>
                <w:szCs w:val="24"/>
                <w:lang w:val="fr-FR"/>
              </w:rPr>
            </w:pPr>
          </w:p>
          <w:p w:rsidR="002A44A4" w:rsidRPr="00BE50AE" w:rsidRDefault="002A44A4" w:rsidP="002A44A4">
            <w:pPr>
              <w:rPr>
                <w:rFonts w:ascii="Arial" w:eastAsia="Calibri" w:hAnsi="Arial" w:cs="Arial"/>
                <w:sz w:val="24"/>
                <w:szCs w:val="24"/>
                <w:lang w:val="fr-FR"/>
              </w:rPr>
            </w:pPr>
            <w:r w:rsidRPr="00BE50AE">
              <w:rPr>
                <w:rFonts w:ascii="Arial" w:eastAsia="Calibri" w:hAnsi="Arial" w:cs="Arial"/>
                <w:b/>
                <w:sz w:val="24"/>
                <w:szCs w:val="24"/>
                <w:lang w:val="fr-FR"/>
              </w:rPr>
              <w:t xml:space="preserve">Les gaz à effet de serre (les GES) </w:t>
            </w:r>
            <w:r w:rsidRPr="00BE50AE">
              <w:rPr>
                <w:rFonts w:ascii="Arial" w:eastAsia="Calibri" w:hAnsi="Arial" w:cs="Arial"/>
                <w:sz w:val="24"/>
                <w:szCs w:val="24"/>
                <w:lang w:val="fr-FR"/>
              </w:rPr>
              <w:t>sont :</w:t>
            </w:r>
          </w:p>
          <w:p w:rsidR="002A44A4" w:rsidRPr="00BE50AE" w:rsidRDefault="002A44A4" w:rsidP="002A44A4">
            <w:pPr>
              <w:pStyle w:val="ListParagraph"/>
              <w:numPr>
                <w:ilvl w:val="0"/>
                <w:numId w:val="27"/>
              </w:numPr>
              <w:rPr>
                <w:rFonts w:ascii="Arial" w:hAnsi="Arial" w:cs="Arial"/>
                <w:sz w:val="24"/>
                <w:szCs w:val="24"/>
                <w:lang w:val="fr-FR"/>
              </w:rPr>
            </w:pPr>
            <w:r w:rsidRPr="00BE50AE">
              <w:rPr>
                <w:rFonts w:ascii="Arial" w:hAnsi="Arial" w:cs="Arial"/>
                <w:sz w:val="24"/>
                <w:szCs w:val="24"/>
                <w:lang w:val="fr-FR"/>
              </w:rPr>
              <w:t>les gaz présents dans l’atmosphère qui peuvent absorber la radiation thermique sortante et la renvoyer vers la Terre.  Les principaux gaz à effet de serre sont le dioxyde de carbone, le méthane, l’oxyde nitreux et la vapeur d’eau.</w:t>
            </w:r>
          </w:p>
          <w:p w:rsidR="002A44A4" w:rsidRDefault="002A44A4" w:rsidP="002A44A4">
            <w:pPr>
              <w:pStyle w:val="ListParagraph"/>
              <w:ind w:left="791"/>
              <w:rPr>
                <w:rFonts w:ascii="Arial" w:hAnsi="Arial" w:cs="Arial"/>
                <w:sz w:val="24"/>
                <w:szCs w:val="24"/>
                <w:lang w:val="fr-FR"/>
              </w:rPr>
            </w:pPr>
          </w:p>
          <w:p w:rsidR="002A44A4" w:rsidRPr="00BE50AE" w:rsidRDefault="002A44A4" w:rsidP="002A44A4">
            <w:pPr>
              <w:rPr>
                <w:rFonts w:ascii="Arial" w:eastAsia="Calibri" w:hAnsi="Arial" w:cs="Arial"/>
                <w:sz w:val="24"/>
                <w:szCs w:val="24"/>
                <w:lang w:val="fr-FR"/>
              </w:rPr>
            </w:pPr>
            <w:r w:rsidRPr="00BE50AE">
              <w:rPr>
                <w:rFonts w:ascii="Arial" w:eastAsia="Calibri" w:hAnsi="Arial" w:cs="Arial"/>
                <w:b/>
                <w:sz w:val="24"/>
                <w:szCs w:val="24"/>
                <w:lang w:val="fr-FR"/>
              </w:rPr>
              <w:t xml:space="preserve">Le réchauffement planétaire :  </w:t>
            </w:r>
            <w:r w:rsidRPr="00BE50AE">
              <w:rPr>
                <w:rFonts w:ascii="Arial" w:eastAsia="Calibri" w:hAnsi="Arial" w:cs="Arial"/>
                <w:sz w:val="24"/>
                <w:szCs w:val="24"/>
                <w:lang w:val="fr-FR"/>
              </w:rPr>
              <w:t>Voir « l’effet de serre accentué ».</w:t>
            </w:r>
          </w:p>
          <w:p w:rsidR="002A44A4" w:rsidRPr="002A44A4" w:rsidRDefault="002A44A4" w:rsidP="002A44A4">
            <w:pPr>
              <w:rPr>
                <w:rFonts w:ascii="Arial" w:hAnsi="Arial" w:cs="Arial"/>
                <w:sz w:val="24"/>
                <w:szCs w:val="24"/>
                <w:lang w:val="fr-FR"/>
              </w:rPr>
            </w:pPr>
          </w:p>
          <w:p w:rsidR="00F02A6A" w:rsidRPr="00BE50AE" w:rsidRDefault="00523219" w:rsidP="00F02A6A">
            <w:pPr>
              <w:rPr>
                <w:rFonts w:ascii="Arial" w:eastAsia="Calibri" w:hAnsi="Arial" w:cs="Arial"/>
                <w:sz w:val="24"/>
                <w:szCs w:val="24"/>
                <w:lang w:val="fr-FR"/>
              </w:rPr>
            </w:pPr>
            <w:r w:rsidRPr="00BE50AE">
              <w:rPr>
                <w:rFonts w:ascii="Arial" w:eastAsia="Calibri" w:hAnsi="Arial" w:cs="Arial"/>
                <w:b/>
                <w:sz w:val="24"/>
                <w:szCs w:val="24"/>
                <w:lang w:val="fr-FR"/>
              </w:rPr>
              <w:t xml:space="preserve">L’effet de serre accentué </w:t>
            </w:r>
            <w:r w:rsidRPr="00BE50AE">
              <w:rPr>
                <w:rFonts w:ascii="Arial" w:eastAsia="Calibri" w:hAnsi="Arial" w:cs="Arial"/>
                <w:sz w:val="24"/>
                <w:szCs w:val="24"/>
                <w:lang w:val="fr-FR"/>
              </w:rPr>
              <w:t>fait référen</w:t>
            </w:r>
            <w:r w:rsidR="00BE50AE" w:rsidRPr="00BE50AE">
              <w:rPr>
                <w:rFonts w:ascii="Arial" w:eastAsia="Calibri" w:hAnsi="Arial" w:cs="Arial"/>
                <w:sz w:val="24"/>
                <w:szCs w:val="24"/>
                <w:lang w:val="fr-FR"/>
              </w:rPr>
              <w:t>c</w:t>
            </w:r>
            <w:r w:rsidRPr="00BE50AE">
              <w:rPr>
                <w:rFonts w:ascii="Arial" w:eastAsia="Calibri" w:hAnsi="Arial" w:cs="Arial"/>
                <w:sz w:val="24"/>
                <w:szCs w:val="24"/>
                <w:lang w:val="fr-FR"/>
              </w:rPr>
              <w:t xml:space="preserve">e </w:t>
            </w:r>
            <w:r w:rsidR="00F02A6A" w:rsidRPr="00BE50AE">
              <w:rPr>
                <w:rFonts w:ascii="Arial" w:eastAsia="Calibri" w:hAnsi="Arial" w:cs="Arial"/>
                <w:sz w:val="24"/>
                <w:szCs w:val="24"/>
                <w:lang w:val="fr-FR"/>
              </w:rPr>
              <w:t>:</w:t>
            </w:r>
          </w:p>
          <w:p w:rsidR="00F02A6A" w:rsidRPr="00BE50AE" w:rsidRDefault="00523219" w:rsidP="00F02A6A">
            <w:pPr>
              <w:pStyle w:val="ListParagraph"/>
              <w:numPr>
                <w:ilvl w:val="0"/>
                <w:numId w:val="27"/>
              </w:numPr>
              <w:rPr>
                <w:rFonts w:ascii="Arial" w:hAnsi="Arial" w:cs="Arial"/>
                <w:sz w:val="24"/>
                <w:szCs w:val="24"/>
                <w:lang w:val="fr-FR"/>
              </w:rPr>
            </w:pPr>
            <w:r w:rsidRPr="00BE50AE">
              <w:rPr>
                <w:rFonts w:ascii="Arial" w:hAnsi="Arial" w:cs="Arial"/>
                <w:sz w:val="24"/>
                <w:szCs w:val="24"/>
                <w:lang w:val="fr-FR"/>
              </w:rPr>
              <w:t xml:space="preserve">à la manière dont l’effet de serre naturel est accentué ou accru par certaines activités humaines qui augmentent la concentration de dioxyde de carbone et de méthane dans l’atmosphère.  À cause de cette concentration accrue de gaz à effet de serre, davantage de chaleur est retenue par l’atmosphère et n’échappe pas vite à l’espace.  Ainsi se produit </w:t>
            </w:r>
            <w:r w:rsidRPr="00BE50AE">
              <w:rPr>
                <w:rFonts w:ascii="Arial" w:hAnsi="Arial" w:cs="Arial"/>
                <w:b/>
                <w:sz w:val="24"/>
                <w:szCs w:val="24"/>
                <w:lang w:val="fr-FR"/>
              </w:rPr>
              <w:t>le réchauffement planétaire</w:t>
            </w:r>
            <w:r w:rsidR="00F02A6A" w:rsidRPr="00BE50AE">
              <w:rPr>
                <w:rFonts w:ascii="Arial" w:hAnsi="Arial" w:cs="Arial"/>
                <w:sz w:val="24"/>
                <w:szCs w:val="24"/>
                <w:lang w:val="fr-FR"/>
              </w:rPr>
              <w:t xml:space="preserve">.  </w:t>
            </w:r>
          </w:p>
          <w:p w:rsidR="00F02A6A" w:rsidRPr="002A44A4" w:rsidRDefault="00F02A6A" w:rsidP="002A44A4">
            <w:pPr>
              <w:rPr>
                <w:rFonts w:ascii="Arial" w:hAnsi="Arial" w:cs="Arial"/>
                <w:sz w:val="24"/>
                <w:szCs w:val="24"/>
                <w:lang w:val="fr-FR"/>
              </w:rPr>
            </w:pPr>
          </w:p>
        </w:tc>
      </w:tr>
      <w:tr w:rsidR="00F02A6A" w:rsidRPr="00F02A6A" w:rsidTr="002A44A4">
        <w:trPr>
          <w:trHeight w:val="70"/>
        </w:trPr>
        <w:tc>
          <w:tcPr>
            <w:tcW w:w="3794" w:type="dxa"/>
            <w:vMerge w:val="restart"/>
          </w:tcPr>
          <w:p w:rsidR="002B2CB0" w:rsidRDefault="002B2CB0" w:rsidP="002B2CB0">
            <w:pPr>
              <w:autoSpaceDE w:val="0"/>
              <w:autoSpaceDN w:val="0"/>
              <w:adjustRightInd w:val="0"/>
              <w:ind w:left="2880" w:hanging="2880"/>
              <w:rPr>
                <w:rFonts w:ascii="Arial" w:hAnsi="Arial" w:cs="Arial"/>
                <w:b/>
                <w:sz w:val="24"/>
                <w:szCs w:val="24"/>
                <w:lang w:val="fr-FR"/>
              </w:rPr>
            </w:pPr>
          </w:p>
          <w:p w:rsidR="002B2CB0" w:rsidRPr="00FE273D" w:rsidRDefault="002B2CB0" w:rsidP="002B2CB0">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2B2CB0" w:rsidRPr="00FE273D" w:rsidRDefault="002B2CB0" w:rsidP="002B2CB0">
            <w:pPr>
              <w:autoSpaceDE w:val="0"/>
              <w:autoSpaceDN w:val="0"/>
              <w:adjustRightInd w:val="0"/>
              <w:ind w:left="2880" w:hanging="2880"/>
              <w:rPr>
                <w:rFonts w:ascii="Arial" w:hAnsi="Arial" w:cs="Arial"/>
                <w:b/>
                <w:sz w:val="24"/>
                <w:szCs w:val="24"/>
                <w:lang w:val="fr-FR"/>
              </w:rPr>
            </w:pPr>
          </w:p>
          <w:p w:rsidR="002B2CB0" w:rsidRPr="00FE273D" w:rsidRDefault="002B2CB0" w:rsidP="002B2CB0">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2B2CB0" w:rsidRDefault="002B2CB0" w:rsidP="002B2CB0">
            <w:pPr>
              <w:rPr>
                <w:rFonts w:ascii="Arial" w:hAnsi="Arial" w:cs="Arial"/>
                <w:color w:val="FF0000"/>
                <w:sz w:val="24"/>
                <w:szCs w:val="24"/>
                <w:lang w:val="fr-FR"/>
              </w:rPr>
            </w:pPr>
          </w:p>
          <w:p w:rsidR="00AB58D8" w:rsidRDefault="00AB58D8"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2A44A4" w:rsidRDefault="002A44A4" w:rsidP="007E08E7">
            <w:pPr>
              <w:rPr>
                <w:rStyle w:val="SpecialBold"/>
                <w:rFonts w:ascii="Arial" w:hAnsi="Arial" w:cs="Arial"/>
                <w:sz w:val="24"/>
                <w:szCs w:val="24"/>
                <w:lang w:val="fr-FR"/>
              </w:rPr>
            </w:pPr>
          </w:p>
          <w:p w:rsidR="007E08E7" w:rsidRPr="008A3FF4" w:rsidRDefault="007E08E7" w:rsidP="007E08E7">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7E08E7" w:rsidRPr="008A3FF4" w:rsidRDefault="007E08E7" w:rsidP="007E08E7">
            <w:pPr>
              <w:rPr>
                <w:rStyle w:val="SpecialBold"/>
                <w:rFonts w:ascii="Arial" w:hAnsi="Arial" w:cs="Arial"/>
                <w:sz w:val="24"/>
                <w:szCs w:val="24"/>
                <w:lang w:val="fr-FR"/>
              </w:rPr>
            </w:pPr>
          </w:p>
          <w:p w:rsidR="007E08E7" w:rsidRPr="008A3FF4" w:rsidRDefault="007E08E7" w:rsidP="007E08E7">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7E08E7" w:rsidRDefault="007E08E7" w:rsidP="007E08E7">
            <w:pPr>
              <w:pStyle w:val="NoSpacing"/>
              <w:numPr>
                <w:ilvl w:val="0"/>
                <w:numId w:val="29"/>
              </w:numPr>
              <w:rPr>
                <w:rFonts w:ascii="Arial" w:hAnsi="Arial" w:cs="Arial"/>
                <w:sz w:val="24"/>
                <w:szCs w:val="24"/>
                <w:lang w:val="fr-FR"/>
              </w:rPr>
            </w:pPr>
            <w:r w:rsidRPr="007E08E7">
              <w:rPr>
                <w:rFonts w:ascii="Arial" w:hAnsi="Arial" w:cs="Arial"/>
                <w:sz w:val="24"/>
                <w:szCs w:val="24"/>
                <w:lang w:val="fr-FR"/>
              </w:rPr>
              <w:t xml:space="preserve">Une compréhension des caractéristiques et des causes du changement climatique. </w:t>
            </w:r>
          </w:p>
          <w:p w:rsidR="00AB58D8" w:rsidRDefault="007E08E7" w:rsidP="002E5CA9">
            <w:pPr>
              <w:pStyle w:val="NoSpacing"/>
              <w:numPr>
                <w:ilvl w:val="0"/>
                <w:numId w:val="29"/>
              </w:numPr>
              <w:rPr>
                <w:rFonts w:ascii="Arial" w:hAnsi="Arial" w:cs="Arial"/>
                <w:sz w:val="24"/>
                <w:szCs w:val="24"/>
                <w:lang w:val="fr-FR"/>
              </w:rPr>
            </w:pPr>
            <w:r w:rsidRPr="00797812">
              <w:rPr>
                <w:rFonts w:ascii="Arial" w:hAnsi="Arial" w:cs="Arial"/>
                <w:sz w:val="24"/>
                <w:szCs w:val="24"/>
                <w:lang w:val="fr-FR"/>
              </w:rPr>
              <w:t xml:space="preserve">Les compétences en communication pour développer une conscience individuelle et communautaire des causes du changement climatique. </w:t>
            </w:r>
          </w:p>
          <w:p w:rsidR="00F02A6A" w:rsidRPr="00AB58D8" w:rsidRDefault="007E08E7" w:rsidP="00F02A6A">
            <w:pPr>
              <w:pStyle w:val="ListParagraph"/>
              <w:numPr>
                <w:ilvl w:val="0"/>
                <w:numId w:val="29"/>
              </w:numPr>
              <w:rPr>
                <w:rFonts w:ascii="Arial" w:hAnsi="Arial" w:cs="Arial"/>
                <w:sz w:val="24"/>
                <w:szCs w:val="24"/>
                <w:lang w:val="fr-FR"/>
              </w:rPr>
            </w:pPr>
            <w:r w:rsidRPr="007E08E7">
              <w:rPr>
                <w:rFonts w:ascii="Arial" w:hAnsi="Arial" w:cs="Arial"/>
                <w:sz w:val="24"/>
                <w:szCs w:val="24"/>
                <w:lang w:val="fr-FR"/>
              </w:rPr>
              <w:t xml:space="preserve">L’application des concepts du changement climatique à l’environnement local, par exemple, en découvrant les façons dans lesquelles les activités humaines contribuent à </w:t>
            </w:r>
            <w:r w:rsidRPr="00AB58D8">
              <w:rPr>
                <w:rFonts w:ascii="Arial" w:hAnsi="Arial" w:cs="Arial"/>
                <w:sz w:val="24"/>
                <w:szCs w:val="24"/>
                <w:lang w:val="fr-FR"/>
              </w:rPr>
              <w:t xml:space="preserve">l’augmentation de l’effet de serre. </w:t>
            </w:r>
          </w:p>
          <w:p w:rsidR="00F02A6A" w:rsidRPr="00AB58D8" w:rsidRDefault="007E08E7" w:rsidP="00AB58D8">
            <w:pPr>
              <w:pStyle w:val="ListParagraph"/>
              <w:numPr>
                <w:ilvl w:val="0"/>
                <w:numId w:val="29"/>
              </w:numPr>
              <w:rPr>
                <w:rFonts w:ascii="Tahoma" w:hAnsi="Tahoma" w:cs="Tahoma"/>
                <w:b/>
                <w:szCs w:val="24"/>
                <w:lang w:val="fr-FR"/>
              </w:rPr>
            </w:pPr>
            <w:r w:rsidRPr="00AB58D8">
              <w:rPr>
                <w:rFonts w:ascii="Arial" w:hAnsi="Arial" w:cs="Arial"/>
                <w:sz w:val="24"/>
                <w:szCs w:val="24"/>
                <w:lang w:val="fr-FR"/>
              </w:rPr>
              <w:t>La compétence d’</w:t>
            </w:r>
            <w:r w:rsidR="00AB58D8">
              <w:rPr>
                <w:rFonts w:ascii="Arial" w:hAnsi="Arial" w:cs="Arial"/>
                <w:sz w:val="24"/>
                <w:szCs w:val="24"/>
                <w:lang w:val="fr-FR"/>
              </w:rPr>
              <w:t>interpré</w:t>
            </w:r>
            <w:r w:rsidRPr="00AB58D8">
              <w:rPr>
                <w:rFonts w:ascii="Arial" w:hAnsi="Arial" w:cs="Arial"/>
                <w:sz w:val="24"/>
                <w:szCs w:val="24"/>
                <w:lang w:val="fr-FR"/>
              </w:rPr>
              <w:t xml:space="preserve">ter et de dessiner les diagrammes, les graphiques et les cartes simples. </w:t>
            </w:r>
          </w:p>
          <w:p w:rsidR="00AB58D8" w:rsidRPr="00F02A6A" w:rsidRDefault="00AB58D8" w:rsidP="00AB58D8">
            <w:pPr>
              <w:pStyle w:val="ListParagraph"/>
              <w:ind w:left="360"/>
              <w:rPr>
                <w:rFonts w:ascii="Tahoma" w:hAnsi="Tahoma" w:cs="Tahoma"/>
                <w:b/>
                <w:color w:val="FF0000"/>
                <w:szCs w:val="24"/>
                <w:lang w:val="fr-FR"/>
              </w:rPr>
            </w:pPr>
          </w:p>
        </w:tc>
        <w:tc>
          <w:tcPr>
            <w:tcW w:w="5782" w:type="dxa"/>
          </w:tcPr>
          <w:p w:rsidR="007E08E7" w:rsidRDefault="007E08E7" w:rsidP="007E08E7">
            <w:pPr>
              <w:autoSpaceDE w:val="0"/>
              <w:autoSpaceDN w:val="0"/>
              <w:adjustRightInd w:val="0"/>
              <w:rPr>
                <w:rFonts w:ascii="Arial" w:hAnsi="Arial" w:cs="Arial"/>
                <w:b/>
                <w:sz w:val="24"/>
                <w:szCs w:val="24"/>
                <w:lang w:val="fr-FR"/>
              </w:rPr>
            </w:pPr>
          </w:p>
          <w:p w:rsidR="007E08E7" w:rsidRPr="008A3FF4" w:rsidRDefault="007E08E7" w:rsidP="007E08E7">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7E08E7" w:rsidRPr="008A3FF4" w:rsidRDefault="007E08E7" w:rsidP="007E08E7">
            <w:pPr>
              <w:pStyle w:val="ListBullet"/>
              <w:numPr>
                <w:ilvl w:val="0"/>
                <w:numId w:val="0"/>
              </w:numPr>
              <w:rPr>
                <w:rFonts w:ascii="Arial" w:hAnsi="Arial" w:cs="Arial"/>
                <w:szCs w:val="24"/>
                <w:lang w:val="fr-FR"/>
              </w:rPr>
            </w:pPr>
          </w:p>
          <w:p w:rsidR="007E08E7" w:rsidRPr="00FE1BDB" w:rsidRDefault="007E08E7" w:rsidP="007E08E7">
            <w:pPr>
              <w:pStyle w:val="ListParagraph"/>
              <w:numPr>
                <w:ilvl w:val="0"/>
                <w:numId w:val="28"/>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7E08E7" w:rsidRPr="00FE1BDB" w:rsidRDefault="007E08E7" w:rsidP="007E08E7">
            <w:pPr>
              <w:pStyle w:val="ListParagraph"/>
              <w:numPr>
                <w:ilvl w:val="0"/>
                <w:numId w:val="28"/>
              </w:numPr>
              <w:ind w:left="450" w:hanging="426"/>
              <w:rPr>
                <w:rFonts w:ascii="Arial" w:hAnsi="Arial" w:cs="Arial"/>
                <w:sz w:val="24"/>
                <w:szCs w:val="24"/>
                <w:lang w:val="fr-FR"/>
              </w:rPr>
            </w:pPr>
            <w:r w:rsidRPr="00FE1BDB">
              <w:rPr>
                <w:rFonts w:ascii="Arial" w:hAnsi="Arial" w:cs="Arial"/>
                <w:sz w:val="24"/>
                <w:szCs w:val="24"/>
                <w:lang w:val="fr-FR"/>
              </w:rPr>
              <w:t>L’évaluation des exposés sur le</w:t>
            </w:r>
            <w:r>
              <w:rPr>
                <w:rFonts w:ascii="Arial" w:hAnsi="Arial" w:cs="Arial"/>
                <w:sz w:val="24"/>
                <w:szCs w:val="24"/>
                <w:lang w:val="fr-FR"/>
              </w:rPr>
              <w:t xml:space="preserve">s causes du changement climatique au Vanuatu </w:t>
            </w:r>
            <w:r w:rsidRPr="00FE1BDB">
              <w:rPr>
                <w:rFonts w:ascii="Arial" w:hAnsi="Arial" w:cs="Arial"/>
                <w:sz w:val="24"/>
                <w:szCs w:val="24"/>
                <w:lang w:val="fr-FR"/>
              </w:rPr>
              <w:t>peut être faite sur le terrain ou dans la salle de classe.</w:t>
            </w:r>
          </w:p>
          <w:p w:rsidR="007E08E7" w:rsidRPr="00FE1BDB" w:rsidRDefault="007E08E7" w:rsidP="007E08E7">
            <w:pPr>
              <w:pStyle w:val="ListBullet"/>
              <w:numPr>
                <w:ilvl w:val="0"/>
                <w:numId w:val="0"/>
              </w:numPr>
              <w:rPr>
                <w:rFonts w:ascii="Arial" w:hAnsi="Arial" w:cs="Arial"/>
                <w:color w:val="FF0000"/>
                <w:szCs w:val="24"/>
                <w:lang w:val="fr-FR"/>
              </w:rPr>
            </w:pPr>
          </w:p>
          <w:p w:rsidR="00AB58D8" w:rsidRDefault="00AB58D8" w:rsidP="007E08E7">
            <w:pPr>
              <w:pStyle w:val="ListBullet"/>
              <w:numPr>
                <w:ilvl w:val="0"/>
                <w:numId w:val="0"/>
              </w:numPr>
              <w:ind w:left="360" w:hanging="360"/>
              <w:rPr>
                <w:rFonts w:ascii="Arial" w:hAnsi="Arial" w:cs="Arial"/>
                <w:b/>
                <w:szCs w:val="24"/>
                <w:lang w:val="fr-FR"/>
              </w:rPr>
            </w:pPr>
          </w:p>
          <w:p w:rsidR="007E08E7" w:rsidRPr="00CA2C82" w:rsidRDefault="007E08E7" w:rsidP="007E08E7">
            <w:pPr>
              <w:pStyle w:val="ListBullet"/>
              <w:numPr>
                <w:ilvl w:val="0"/>
                <w:numId w:val="0"/>
              </w:numPr>
              <w:ind w:left="360" w:hanging="360"/>
              <w:rPr>
                <w:rFonts w:ascii="Arial" w:hAnsi="Arial" w:cs="Arial"/>
                <w:b/>
                <w:szCs w:val="24"/>
                <w:lang w:val="fr-FR"/>
              </w:rPr>
            </w:pPr>
            <w:r w:rsidRPr="00CA2C82">
              <w:rPr>
                <w:rFonts w:ascii="Arial" w:hAnsi="Arial" w:cs="Arial"/>
                <w:b/>
                <w:szCs w:val="24"/>
                <w:lang w:val="fr-FR"/>
              </w:rPr>
              <w:t>Répercussions sur les ressources</w:t>
            </w:r>
          </w:p>
          <w:p w:rsidR="007E08E7" w:rsidRPr="00CA2C82" w:rsidRDefault="007E08E7" w:rsidP="007E08E7">
            <w:pPr>
              <w:pStyle w:val="ListBullet"/>
              <w:numPr>
                <w:ilvl w:val="0"/>
                <w:numId w:val="0"/>
              </w:numPr>
              <w:ind w:left="360" w:hanging="360"/>
              <w:rPr>
                <w:rFonts w:ascii="Arial" w:hAnsi="Arial" w:cs="Arial"/>
                <w:szCs w:val="24"/>
                <w:lang w:val="fr-FR"/>
              </w:rPr>
            </w:pPr>
          </w:p>
          <w:p w:rsidR="007E08E7" w:rsidRPr="00CA2C82" w:rsidRDefault="007E08E7" w:rsidP="007E08E7">
            <w:pPr>
              <w:pStyle w:val="NoSpacing"/>
              <w:rPr>
                <w:rFonts w:ascii="Arial" w:hAnsi="Arial" w:cs="Arial"/>
                <w:sz w:val="24"/>
                <w:szCs w:val="24"/>
                <w:lang w:val="fr-FR"/>
              </w:rPr>
            </w:pPr>
            <w:r w:rsidRPr="00CA2C82">
              <w:rPr>
                <w:rFonts w:ascii="Arial" w:hAnsi="Arial" w:cs="Arial"/>
                <w:sz w:val="24"/>
                <w:szCs w:val="24"/>
                <w:lang w:val="fr-FR"/>
              </w:rPr>
              <w:t>Le processus et les ressources d’évaluation doivent garantir :</w:t>
            </w:r>
          </w:p>
          <w:p w:rsidR="007E08E7" w:rsidRPr="00CA2C82" w:rsidRDefault="007E08E7" w:rsidP="007E08E7">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l’accès physique aux communautés afin d’observer la communication et/ou la collecte des informations et des données.</w:t>
            </w:r>
          </w:p>
          <w:p w:rsidR="00F02A6A" w:rsidRPr="002A44A4" w:rsidRDefault="007E08E7" w:rsidP="007E08E7">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des listes de contrôle pour l’apprenant et pour l’assesseur afin de guider les activités, les communications et les observations au sein des communautés</w:t>
            </w:r>
          </w:p>
        </w:tc>
      </w:tr>
      <w:tr w:rsidR="00F02A6A" w:rsidRPr="00F02A6A" w:rsidTr="00F02A6A">
        <w:trPr>
          <w:trHeight w:val="255"/>
        </w:trPr>
        <w:tc>
          <w:tcPr>
            <w:tcW w:w="3794" w:type="dxa"/>
            <w:vMerge/>
          </w:tcPr>
          <w:p w:rsidR="00F02A6A" w:rsidRPr="00F02A6A" w:rsidRDefault="00F02A6A" w:rsidP="00F02A6A">
            <w:pPr>
              <w:autoSpaceDE w:val="0"/>
              <w:autoSpaceDN w:val="0"/>
              <w:adjustRightInd w:val="0"/>
              <w:ind w:left="2880" w:hanging="2880"/>
              <w:rPr>
                <w:rFonts w:ascii="Tahoma" w:hAnsi="Tahoma" w:cs="Tahoma"/>
                <w:b/>
                <w:color w:val="FF0000"/>
                <w:sz w:val="24"/>
                <w:szCs w:val="24"/>
                <w:lang w:val="fr-FR"/>
              </w:rPr>
            </w:pPr>
          </w:p>
        </w:tc>
        <w:tc>
          <w:tcPr>
            <w:tcW w:w="5782" w:type="dxa"/>
          </w:tcPr>
          <w:p w:rsidR="002A44A4" w:rsidRDefault="002A44A4" w:rsidP="00AB58D8">
            <w:pPr>
              <w:autoSpaceDE w:val="0"/>
              <w:autoSpaceDN w:val="0"/>
              <w:adjustRightInd w:val="0"/>
              <w:rPr>
                <w:rFonts w:ascii="Arial" w:hAnsi="Arial" w:cs="Arial"/>
                <w:b/>
                <w:sz w:val="24"/>
                <w:szCs w:val="24"/>
                <w:lang w:val="fr-FR"/>
              </w:rPr>
            </w:pPr>
          </w:p>
          <w:p w:rsidR="00AB58D8" w:rsidRPr="00FA2BFC" w:rsidRDefault="00AB58D8" w:rsidP="00AB58D8">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AB58D8" w:rsidRPr="00FA2BFC" w:rsidRDefault="00AB58D8" w:rsidP="00AB58D8">
            <w:pPr>
              <w:autoSpaceDE w:val="0"/>
              <w:autoSpaceDN w:val="0"/>
              <w:adjustRightInd w:val="0"/>
              <w:rPr>
                <w:rFonts w:ascii="Arial" w:hAnsi="Arial" w:cs="Arial"/>
                <w:b/>
                <w:sz w:val="24"/>
                <w:szCs w:val="24"/>
                <w:lang w:val="fr-FR"/>
              </w:rPr>
            </w:pPr>
          </w:p>
          <w:p w:rsidR="00F21B63" w:rsidRPr="00FA2BFC" w:rsidRDefault="00AB58D8" w:rsidP="00F21B63">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de</w:t>
            </w:r>
            <w:r>
              <w:rPr>
                <w:rFonts w:ascii="Arial" w:hAnsi="Arial" w:cs="Arial"/>
                <w:sz w:val="24"/>
                <w:szCs w:val="24"/>
                <w:lang w:val="fr-FR"/>
              </w:rPr>
              <w:t>s causes du changement climatique</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sidR="00F21B63">
              <w:rPr>
                <w:rFonts w:ascii="Arial" w:hAnsi="Arial" w:cs="Arial"/>
                <w:sz w:val="24"/>
                <w:szCs w:val="24"/>
                <w:lang w:val="fr-FR"/>
              </w:rPr>
              <w:t>Il faut tenir compte des participants handicapés.</w:t>
            </w:r>
          </w:p>
          <w:p w:rsidR="00AB58D8" w:rsidRPr="00FA2BFC" w:rsidRDefault="00AB58D8" w:rsidP="00AB58D8">
            <w:pPr>
              <w:autoSpaceDE w:val="0"/>
              <w:autoSpaceDN w:val="0"/>
              <w:adjustRightInd w:val="0"/>
              <w:rPr>
                <w:rFonts w:ascii="Arial" w:hAnsi="Arial" w:cs="Arial"/>
                <w:sz w:val="24"/>
                <w:szCs w:val="24"/>
                <w:lang w:val="fr-FR"/>
              </w:rPr>
            </w:pPr>
          </w:p>
          <w:p w:rsidR="00AB58D8" w:rsidRPr="00FA2BFC" w:rsidRDefault="00AB58D8" w:rsidP="00AB58D8">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AB58D8" w:rsidRPr="00FA2BFC" w:rsidRDefault="00AB58D8" w:rsidP="00AB58D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AB58D8" w:rsidRPr="00FA2BFC" w:rsidRDefault="00AB58D8" w:rsidP="00AB58D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AB58D8" w:rsidRPr="00FA2BFC" w:rsidRDefault="00AB58D8" w:rsidP="00AB58D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AB58D8" w:rsidRDefault="00AB58D8" w:rsidP="00AB58D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AB58D8" w:rsidRDefault="00AB58D8" w:rsidP="00AB58D8">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p w:rsidR="00F02A6A" w:rsidRPr="00F02A6A" w:rsidRDefault="00F02A6A" w:rsidP="00AB58D8">
            <w:pPr>
              <w:autoSpaceDE w:val="0"/>
              <w:autoSpaceDN w:val="0"/>
              <w:adjustRightInd w:val="0"/>
              <w:rPr>
                <w:rFonts w:ascii="Tahoma" w:hAnsi="Tahoma" w:cs="Tahoma"/>
                <w:bCs/>
                <w:color w:val="FF0000"/>
                <w:sz w:val="24"/>
                <w:szCs w:val="24"/>
                <w:lang w:val="fr-FR"/>
              </w:rPr>
            </w:pPr>
          </w:p>
        </w:tc>
      </w:tr>
    </w:tbl>
    <w:p w:rsidR="003B227F" w:rsidRPr="00F02A6A" w:rsidRDefault="003B227F">
      <w:pPr>
        <w:rPr>
          <w:color w:val="FF0000"/>
          <w:lang w:val="fr-FR"/>
        </w:rPr>
      </w:pPr>
    </w:p>
    <w:sectPr w:rsidR="003B227F" w:rsidRPr="00F02A6A"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3F" w:rsidRDefault="008B143F" w:rsidP="00DC70AE">
      <w:pPr>
        <w:spacing w:after="0" w:line="240" w:lineRule="auto"/>
      </w:pPr>
      <w:r>
        <w:separator/>
      </w:r>
    </w:p>
  </w:endnote>
  <w:endnote w:type="continuationSeparator" w:id="0">
    <w:p w:rsidR="008B143F" w:rsidRDefault="008B143F"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B2" w:rsidRPr="00EE1516" w:rsidRDefault="009C05B2" w:rsidP="009C05B2">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9C05B2" w:rsidRPr="00EE1516" w:rsidRDefault="009C05B2" w:rsidP="009C05B2">
    <w:pPr>
      <w:pStyle w:val="Footer"/>
      <w:pBdr>
        <w:top w:val="thinThickSmallGap" w:sz="24" w:space="1" w:color="622423" w:themeColor="accent2" w:themeShade="7F"/>
      </w:pBdr>
      <w:rPr>
        <w:rFonts w:asciiTheme="majorHAnsi" w:hAnsiTheme="majorHAnsi"/>
        <w:sz w:val="18"/>
        <w:szCs w:val="18"/>
        <w:lang w:val="fr-FR"/>
      </w:rPr>
    </w:pPr>
  </w:p>
  <w:p w:rsidR="00C33791" w:rsidRPr="009C05B2" w:rsidRDefault="009C05B2"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8B143F" w:rsidRPr="008B143F">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3F" w:rsidRDefault="008B143F" w:rsidP="00DC70AE">
      <w:pPr>
        <w:spacing w:after="0" w:line="240" w:lineRule="auto"/>
      </w:pPr>
      <w:r>
        <w:separator/>
      </w:r>
    </w:p>
  </w:footnote>
  <w:footnote w:type="continuationSeparator" w:id="0">
    <w:p w:rsidR="008B143F" w:rsidRDefault="008B143F"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9C05B2" w:rsidRDefault="005C6E83" w:rsidP="005E1F81">
    <w:pPr>
      <w:pStyle w:val="Header"/>
      <w:jc w:val="center"/>
      <w:rPr>
        <w:rFonts w:ascii="Arial" w:hAnsi="Arial" w:cs="Arial"/>
        <w:sz w:val="28"/>
        <w:szCs w:val="28"/>
        <w:lang w:val="fr-FR"/>
      </w:rPr>
    </w:pPr>
    <w:r w:rsidRPr="009C05B2">
      <w:rPr>
        <w:rFonts w:ascii="Arial" w:hAnsi="Arial" w:cs="Arial"/>
        <w:sz w:val="28"/>
        <w:szCs w:val="28"/>
        <w:lang w:val="fr-FR"/>
      </w:rPr>
      <w:t>D</w:t>
    </w:r>
    <w:r w:rsidR="00F02A6A">
      <w:rPr>
        <w:rFonts w:ascii="Arial" w:hAnsi="Arial" w:cs="Arial"/>
        <w:sz w:val="28"/>
        <w:szCs w:val="28"/>
        <w:lang w:val="fr-FR"/>
      </w:rPr>
      <w:t>émontrer une connaissance des causes du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15E6868"/>
    <w:multiLevelType w:val="hybridMultilevel"/>
    <w:tmpl w:val="88580378"/>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abstractNum w:abstractNumId="6"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470E8C"/>
    <w:multiLevelType w:val="multilevel"/>
    <w:tmpl w:val="64F801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7E3180"/>
    <w:multiLevelType w:val="multilevel"/>
    <w:tmpl w:val="60A89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3822AE"/>
    <w:multiLevelType w:val="multilevel"/>
    <w:tmpl w:val="71DC74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D22DB"/>
    <w:multiLevelType w:val="multilevel"/>
    <w:tmpl w:val="C48A84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550FB1"/>
    <w:multiLevelType w:val="multilevel"/>
    <w:tmpl w:val="73D40A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2E3D9E"/>
    <w:multiLevelType w:val="multilevel"/>
    <w:tmpl w:val="20D4B2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210300C"/>
    <w:multiLevelType w:val="multilevel"/>
    <w:tmpl w:val="B20E64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5"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A75714"/>
    <w:multiLevelType w:val="multilevel"/>
    <w:tmpl w:val="B21685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0"/>
  </w:num>
  <w:num w:numId="5">
    <w:abstractNumId w:val="18"/>
  </w:num>
  <w:num w:numId="6">
    <w:abstractNumId w:val="13"/>
  </w:num>
  <w:num w:numId="7">
    <w:abstractNumId w:val="17"/>
  </w:num>
  <w:num w:numId="8">
    <w:abstractNumId w:val="6"/>
  </w:num>
  <w:num w:numId="9">
    <w:abstractNumId w:val="25"/>
  </w:num>
  <w:num w:numId="10">
    <w:abstractNumId w:val="3"/>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14"/>
  </w:num>
  <w:num w:numId="16">
    <w:abstractNumId w:val="9"/>
  </w:num>
  <w:num w:numId="17">
    <w:abstractNumId w:val="10"/>
  </w:num>
  <w:num w:numId="18">
    <w:abstractNumId w:val="19"/>
  </w:num>
  <w:num w:numId="19">
    <w:abstractNumId w:val="27"/>
  </w:num>
  <w:num w:numId="20">
    <w:abstractNumId w:val="21"/>
  </w:num>
  <w:num w:numId="21">
    <w:abstractNumId w:val="23"/>
  </w:num>
  <w:num w:numId="22">
    <w:abstractNumId w:val="7"/>
  </w:num>
  <w:num w:numId="23">
    <w:abstractNumId w:val="4"/>
  </w:num>
  <w:num w:numId="24">
    <w:abstractNumId w:val="1"/>
  </w:num>
  <w:num w:numId="25">
    <w:abstractNumId w:val="22"/>
  </w:num>
  <w:num w:numId="26">
    <w:abstractNumId w:val="8"/>
  </w:num>
  <w:num w:numId="27">
    <w:abstractNumId w:val="5"/>
  </w:num>
  <w:num w:numId="28">
    <w:abstractNumId w:val="26"/>
  </w:num>
  <w:num w:numId="29">
    <w:abstractNumId w:val="1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1B4EAC"/>
    <w:rsid w:val="001D4E79"/>
    <w:rsid w:val="00210ACF"/>
    <w:rsid w:val="00220779"/>
    <w:rsid w:val="00240C7A"/>
    <w:rsid w:val="00246668"/>
    <w:rsid w:val="002703DF"/>
    <w:rsid w:val="002774D7"/>
    <w:rsid w:val="002A2509"/>
    <w:rsid w:val="002A44A4"/>
    <w:rsid w:val="002A64C7"/>
    <w:rsid w:val="002B2CB0"/>
    <w:rsid w:val="002B6CB1"/>
    <w:rsid w:val="002C7974"/>
    <w:rsid w:val="002D04F8"/>
    <w:rsid w:val="00304ADC"/>
    <w:rsid w:val="00316600"/>
    <w:rsid w:val="00331AF1"/>
    <w:rsid w:val="003462B3"/>
    <w:rsid w:val="00360691"/>
    <w:rsid w:val="00381975"/>
    <w:rsid w:val="003921ED"/>
    <w:rsid w:val="003B227F"/>
    <w:rsid w:val="003D709D"/>
    <w:rsid w:val="00433226"/>
    <w:rsid w:val="00460D36"/>
    <w:rsid w:val="00466E9A"/>
    <w:rsid w:val="00476825"/>
    <w:rsid w:val="004915B2"/>
    <w:rsid w:val="004C2897"/>
    <w:rsid w:val="005034E9"/>
    <w:rsid w:val="00511073"/>
    <w:rsid w:val="00523219"/>
    <w:rsid w:val="00541F9C"/>
    <w:rsid w:val="00542481"/>
    <w:rsid w:val="005823D4"/>
    <w:rsid w:val="00596701"/>
    <w:rsid w:val="005A3A78"/>
    <w:rsid w:val="005A3F90"/>
    <w:rsid w:val="005B5240"/>
    <w:rsid w:val="005C6E83"/>
    <w:rsid w:val="005E1F81"/>
    <w:rsid w:val="005F72E6"/>
    <w:rsid w:val="006068A6"/>
    <w:rsid w:val="006241FD"/>
    <w:rsid w:val="00655D28"/>
    <w:rsid w:val="00797812"/>
    <w:rsid w:val="007A31FF"/>
    <w:rsid w:val="007A35C6"/>
    <w:rsid w:val="007C3BBE"/>
    <w:rsid w:val="007C5D0F"/>
    <w:rsid w:val="007E08E7"/>
    <w:rsid w:val="007E3922"/>
    <w:rsid w:val="007F4048"/>
    <w:rsid w:val="008476B9"/>
    <w:rsid w:val="00867A26"/>
    <w:rsid w:val="00883060"/>
    <w:rsid w:val="008B143F"/>
    <w:rsid w:val="008B25D3"/>
    <w:rsid w:val="008B460A"/>
    <w:rsid w:val="008C7C39"/>
    <w:rsid w:val="008D31AA"/>
    <w:rsid w:val="008D4FA1"/>
    <w:rsid w:val="00921960"/>
    <w:rsid w:val="0093053B"/>
    <w:rsid w:val="00947039"/>
    <w:rsid w:val="00952F54"/>
    <w:rsid w:val="00954700"/>
    <w:rsid w:val="00961376"/>
    <w:rsid w:val="009C05B2"/>
    <w:rsid w:val="009C44A3"/>
    <w:rsid w:val="00A26184"/>
    <w:rsid w:val="00A46448"/>
    <w:rsid w:val="00A57B98"/>
    <w:rsid w:val="00A64E6C"/>
    <w:rsid w:val="00A77404"/>
    <w:rsid w:val="00AA3B78"/>
    <w:rsid w:val="00AA6C1F"/>
    <w:rsid w:val="00AB38C5"/>
    <w:rsid w:val="00AB58D8"/>
    <w:rsid w:val="00AB705C"/>
    <w:rsid w:val="00AC7CE1"/>
    <w:rsid w:val="00AF7CF1"/>
    <w:rsid w:val="00B20A6A"/>
    <w:rsid w:val="00B23CBC"/>
    <w:rsid w:val="00B461B8"/>
    <w:rsid w:val="00B65F49"/>
    <w:rsid w:val="00BE50AE"/>
    <w:rsid w:val="00BE60A2"/>
    <w:rsid w:val="00C24EC5"/>
    <w:rsid w:val="00C252AF"/>
    <w:rsid w:val="00C33791"/>
    <w:rsid w:val="00C86C65"/>
    <w:rsid w:val="00CB588B"/>
    <w:rsid w:val="00D17B72"/>
    <w:rsid w:val="00D206CC"/>
    <w:rsid w:val="00D3471D"/>
    <w:rsid w:val="00D51354"/>
    <w:rsid w:val="00D72336"/>
    <w:rsid w:val="00D9020F"/>
    <w:rsid w:val="00DA7681"/>
    <w:rsid w:val="00DB050D"/>
    <w:rsid w:val="00DB60AC"/>
    <w:rsid w:val="00DC3034"/>
    <w:rsid w:val="00DC70AE"/>
    <w:rsid w:val="00DE1154"/>
    <w:rsid w:val="00E0141A"/>
    <w:rsid w:val="00E05347"/>
    <w:rsid w:val="00E464FF"/>
    <w:rsid w:val="00E564F9"/>
    <w:rsid w:val="00E56E33"/>
    <w:rsid w:val="00E91F52"/>
    <w:rsid w:val="00EB5E77"/>
    <w:rsid w:val="00ED0DFE"/>
    <w:rsid w:val="00F012EF"/>
    <w:rsid w:val="00F02A6A"/>
    <w:rsid w:val="00F21B63"/>
    <w:rsid w:val="00F41944"/>
    <w:rsid w:val="00F61E22"/>
    <w:rsid w:val="00F715B2"/>
    <w:rsid w:val="00FA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38EE0-DA82-4FEF-8971-6C1EB9E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327">
      <w:bodyDiv w:val="1"/>
      <w:marLeft w:val="0"/>
      <w:marRight w:val="0"/>
      <w:marTop w:val="0"/>
      <w:marBottom w:val="0"/>
      <w:divBdr>
        <w:top w:val="none" w:sz="0" w:space="0" w:color="auto"/>
        <w:left w:val="none" w:sz="0" w:space="0" w:color="auto"/>
        <w:bottom w:val="none" w:sz="0" w:space="0" w:color="auto"/>
        <w:right w:val="none" w:sz="0" w:space="0" w:color="auto"/>
      </w:divBdr>
    </w:div>
    <w:div w:id="351688399">
      <w:bodyDiv w:val="1"/>
      <w:marLeft w:val="0"/>
      <w:marRight w:val="0"/>
      <w:marTop w:val="0"/>
      <w:marBottom w:val="0"/>
      <w:divBdr>
        <w:top w:val="none" w:sz="0" w:space="0" w:color="auto"/>
        <w:left w:val="none" w:sz="0" w:space="0" w:color="auto"/>
        <w:bottom w:val="none" w:sz="0" w:space="0" w:color="auto"/>
        <w:right w:val="none" w:sz="0" w:space="0" w:color="auto"/>
      </w:divBdr>
    </w:div>
    <w:div w:id="382364536">
      <w:bodyDiv w:val="1"/>
      <w:marLeft w:val="0"/>
      <w:marRight w:val="0"/>
      <w:marTop w:val="0"/>
      <w:marBottom w:val="0"/>
      <w:divBdr>
        <w:top w:val="none" w:sz="0" w:space="0" w:color="auto"/>
        <w:left w:val="none" w:sz="0" w:space="0" w:color="auto"/>
        <w:bottom w:val="none" w:sz="0" w:space="0" w:color="auto"/>
        <w:right w:val="none" w:sz="0" w:space="0" w:color="auto"/>
      </w:divBdr>
    </w:div>
    <w:div w:id="532963419">
      <w:bodyDiv w:val="1"/>
      <w:marLeft w:val="0"/>
      <w:marRight w:val="0"/>
      <w:marTop w:val="0"/>
      <w:marBottom w:val="0"/>
      <w:divBdr>
        <w:top w:val="none" w:sz="0" w:space="0" w:color="auto"/>
        <w:left w:val="none" w:sz="0" w:space="0" w:color="auto"/>
        <w:bottom w:val="none" w:sz="0" w:space="0" w:color="auto"/>
        <w:right w:val="none" w:sz="0" w:space="0" w:color="auto"/>
      </w:divBdr>
    </w:div>
    <w:div w:id="587273135">
      <w:bodyDiv w:val="1"/>
      <w:marLeft w:val="0"/>
      <w:marRight w:val="0"/>
      <w:marTop w:val="0"/>
      <w:marBottom w:val="0"/>
      <w:divBdr>
        <w:top w:val="none" w:sz="0" w:space="0" w:color="auto"/>
        <w:left w:val="none" w:sz="0" w:space="0" w:color="auto"/>
        <w:bottom w:val="none" w:sz="0" w:space="0" w:color="auto"/>
        <w:right w:val="none" w:sz="0" w:space="0" w:color="auto"/>
      </w:divBdr>
    </w:div>
    <w:div w:id="658310520">
      <w:bodyDiv w:val="1"/>
      <w:marLeft w:val="0"/>
      <w:marRight w:val="0"/>
      <w:marTop w:val="0"/>
      <w:marBottom w:val="0"/>
      <w:divBdr>
        <w:top w:val="none" w:sz="0" w:space="0" w:color="auto"/>
        <w:left w:val="none" w:sz="0" w:space="0" w:color="auto"/>
        <w:bottom w:val="none" w:sz="0" w:space="0" w:color="auto"/>
        <w:right w:val="none" w:sz="0" w:space="0" w:color="auto"/>
      </w:divBdr>
    </w:div>
    <w:div w:id="659116648">
      <w:bodyDiv w:val="1"/>
      <w:marLeft w:val="0"/>
      <w:marRight w:val="0"/>
      <w:marTop w:val="0"/>
      <w:marBottom w:val="0"/>
      <w:divBdr>
        <w:top w:val="none" w:sz="0" w:space="0" w:color="auto"/>
        <w:left w:val="none" w:sz="0" w:space="0" w:color="auto"/>
        <w:bottom w:val="none" w:sz="0" w:space="0" w:color="auto"/>
        <w:right w:val="none" w:sz="0" w:space="0" w:color="auto"/>
      </w:divBdr>
    </w:div>
    <w:div w:id="735932458">
      <w:bodyDiv w:val="1"/>
      <w:marLeft w:val="0"/>
      <w:marRight w:val="0"/>
      <w:marTop w:val="0"/>
      <w:marBottom w:val="0"/>
      <w:divBdr>
        <w:top w:val="none" w:sz="0" w:space="0" w:color="auto"/>
        <w:left w:val="none" w:sz="0" w:space="0" w:color="auto"/>
        <w:bottom w:val="none" w:sz="0" w:space="0" w:color="auto"/>
        <w:right w:val="none" w:sz="0" w:space="0" w:color="auto"/>
      </w:divBdr>
    </w:div>
    <w:div w:id="981083736">
      <w:bodyDiv w:val="1"/>
      <w:marLeft w:val="0"/>
      <w:marRight w:val="0"/>
      <w:marTop w:val="0"/>
      <w:marBottom w:val="0"/>
      <w:divBdr>
        <w:top w:val="none" w:sz="0" w:space="0" w:color="auto"/>
        <w:left w:val="none" w:sz="0" w:space="0" w:color="auto"/>
        <w:bottom w:val="none" w:sz="0" w:space="0" w:color="auto"/>
        <w:right w:val="none" w:sz="0" w:space="0" w:color="auto"/>
      </w:divBdr>
    </w:div>
    <w:div w:id="991253041">
      <w:bodyDiv w:val="1"/>
      <w:marLeft w:val="0"/>
      <w:marRight w:val="0"/>
      <w:marTop w:val="0"/>
      <w:marBottom w:val="0"/>
      <w:divBdr>
        <w:top w:val="none" w:sz="0" w:space="0" w:color="auto"/>
        <w:left w:val="none" w:sz="0" w:space="0" w:color="auto"/>
        <w:bottom w:val="none" w:sz="0" w:space="0" w:color="auto"/>
        <w:right w:val="none" w:sz="0" w:space="0" w:color="auto"/>
      </w:divBdr>
    </w:div>
    <w:div w:id="1191336027">
      <w:bodyDiv w:val="1"/>
      <w:marLeft w:val="0"/>
      <w:marRight w:val="0"/>
      <w:marTop w:val="0"/>
      <w:marBottom w:val="0"/>
      <w:divBdr>
        <w:top w:val="none" w:sz="0" w:space="0" w:color="auto"/>
        <w:left w:val="none" w:sz="0" w:space="0" w:color="auto"/>
        <w:bottom w:val="none" w:sz="0" w:space="0" w:color="auto"/>
        <w:right w:val="none" w:sz="0" w:space="0" w:color="auto"/>
      </w:divBdr>
    </w:div>
    <w:div w:id="1255237318">
      <w:bodyDiv w:val="1"/>
      <w:marLeft w:val="0"/>
      <w:marRight w:val="0"/>
      <w:marTop w:val="0"/>
      <w:marBottom w:val="0"/>
      <w:divBdr>
        <w:top w:val="none" w:sz="0" w:space="0" w:color="auto"/>
        <w:left w:val="none" w:sz="0" w:space="0" w:color="auto"/>
        <w:bottom w:val="none" w:sz="0" w:space="0" w:color="auto"/>
        <w:right w:val="none" w:sz="0" w:space="0" w:color="auto"/>
      </w:divBdr>
    </w:div>
    <w:div w:id="1463772423">
      <w:bodyDiv w:val="1"/>
      <w:marLeft w:val="0"/>
      <w:marRight w:val="0"/>
      <w:marTop w:val="0"/>
      <w:marBottom w:val="0"/>
      <w:divBdr>
        <w:top w:val="none" w:sz="0" w:space="0" w:color="auto"/>
        <w:left w:val="none" w:sz="0" w:space="0" w:color="auto"/>
        <w:bottom w:val="none" w:sz="0" w:space="0" w:color="auto"/>
        <w:right w:val="none" w:sz="0" w:space="0" w:color="auto"/>
      </w:divBdr>
    </w:div>
    <w:div w:id="1492020160">
      <w:bodyDiv w:val="1"/>
      <w:marLeft w:val="0"/>
      <w:marRight w:val="0"/>
      <w:marTop w:val="0"/>
      <w:marBottom w:val="0"/>
      <w:divBdr>
        <w:top w:val="none" w:sz="0" w:space="0" w:color="auto"/>
        <w:left w:val="none" w:sz="0" w:space="0" w:color="auto"/>
        <w:bottom w:val="none" w:sz="0" w:space="0" w:color="auto"/>
        <w:right w:val="none" w:sz="0" w:space="0" w:color="auto"/>
      </w:divBdr>
    </w:div>
    <w:div w:id="1584492920">
      <w:bodyDiv w:val="1"/>
      <w:marLeft w:val="0"/>
      <w:marRight w:val="0"/>
      <w:marTop w:val="0"/>
      <w:marBottom w:val="0"/>
      <w:divBdr>
        <w:top w:val="none" w:sz="0" w:space="0" w:color="auto"/>
        <w:left w:val="none" w:sz="0" w:space="0" w:color="auto"/>
        <w:bottom w:val="none" w:sz="0" w:space="0" w:color="auto"/>
        <w:right w:val="none" w:sz="0" w:space="0" w:color="auto"/>
      </w:divBdr>
    </w:div>
    <w:div w:id="1674646478">
      <w:bodyDiv w:val="1"/>
      <w:marLeft w:val="0"/>
      <w:marRight w:val="0"/>
      <w:marTop w:val="0"/>
      <w:marBottom w:val="0"/>
      <w:divBdr>
        <w:top w:val="none" w:sz="0" w:space="0" w:color="auto"/>
        <w:left w:val="none" w:sz="0" w:space="0" w:color="auto"/>
        <w:bottom w:val="none" w:sz="0" w:space="0" w:color="auto"/>
        <w:right w:val="none" w:sz="0" w:space="0" w:color="auto"/>
      </w:divBdr>
    </w:div>
    <w:div w:id="1838961577">
      <w:bodyDiv w:val="1"/>
      <w:marLeft w:val="0"/>
      <w:marRight w:val="0"/>
      <w:marTop w:val="0"/>
      <w:marBottom w:val="0"/>
      <w:divBdr>
        <w:top w:val="none" w:sz="0" w:space="0" w:color="auto"/>
        <w:left w:val="none" w:sz="0" w:space="0" w:color="auto"/>
        <w:bottom w:val="none" w:sz="0" w:space="0" w:color="auto"/>
        <w:right w:val="none" w:sz="0" w:space="0" w:color="auto"/>
      </w:divBdr>
    </w:div>
    <w:div w:id="1913154005">
      <w:bodyDiv w:val="1"/>
      <w:marLeft w:val="0"/>
      <w:marRight w:val="0"/>
      <w:marTop w:val="0"/>
      <w:marBottom w:val="0"/>
      <w:divBdr>
        <w:top w:val="none" w:sz="0" w:space="0" w:color="auto"/>
        <w:left w:val="none" w:sz="0" w:space="0" w:color="auto"/>
        <w:bottom w:val="none" w:sz="0" w:space="0" w:color="auto"/>
        <w:right w:val="none" w:sz="0" w:space="0" w:color="auto"/>
      </w:divBdr>
    </w:div>
    <w:div w:id="21303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2016-12-27T02:55:00Z</dcterms:created>
  <dcterms:modified xsi:type="dcterms:W3CDTF">2016-12-27T02:55:00Z</dcterms:modified>
</cp:coreProperties>
</file>