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3524250</wp:posOffset>
                </wp:positionH>
                <wp:positionV relativeFrom="paragraph">
                  <wp:posOffset>1809749</wp:posOffset>
                </wp:positionV>
                <wp:extent cx="3276600" cy="4600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60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994AE0" w:rsidRDefault="000D61E8">
                            <w:pPr>
                              <w:rPr>
                                <w:lang w:val="fr-FR"/>
                              </w:rPr>
                            </w:pPr>
                          </w:p>
                          <w:p w:rsidR="008D4FA1" w:rsidRPr="00994AE0" w:rsidRDefault="00026163" w:rsidP="00471C46">
                            <w:pPr>
                              <w:jc w:val="center"/>
                              <w:rPr>
                                <w:b/>
                                <w:sz w:val="56"/>
                                <w:szCs w:val="56"/>
                                <w:lang w:val="fr-FR"/>
                              </w:rPr>
                            </w:pPr>
                            <w:r w:rsidRPr="00994AE0">
                              <w:rPr>
                                <w:b/>
                                <w:sz w:val="56"/>
                                <w:szCs w:val="56"/>
                                <w:lang w:val="fr-FR"/>
                              </w:rPr>
                              <w:t>CGHV0116</w:t>
                            </w:r>
                          </w:p>
                          <w:p w:rsidR="008D4FA1" w:rsidRPr="00994AE0" w:rsidRDefault="008D4FA1" w:rsidP="00471C46">
                            <w:pPr>
                              <w:spacing w:after="0" w:line="240" w:lineRule="auto"/>
                              <w:rPr>
                                <w:lang w:val="fr-FR"/>
                              </w:rPr>
                            </w:pPr>
                          </w:p>
                          <w:p w:rsidR="008D4FA1" w:rsidRPr="00994AE0" w:rsidRDefault="00471C46" w:rsidP="00A56716">
                            <w:pPr>
                              <w:spacing w:after="0" w:line="240" w:lineRule="auto"/>
                              <w:rPr>
                                <w:sz w:val="50"/>
                                <w:szCs w:val="50"/>
                                <w:lang w:val="fr-FR"/>
                              </w:rPr>
                            </w:pPr>
                            <w:r w:rsidRPr="00994AE0">
                              <w:rPr>
                                <w:rFonts w:ascii="Arial" w:hAnsi="Arial" w:cs="Arial"/>
                                <w:b/>
                                <w:sz w:val="50"/>
                                <w:szCs w:val="50"/>
                                <w:lang w:val="fr-FR"/>
                              </w:rPr>
                              <w:t>D</w:t>
                            </w:r>
                            <w:r w:rsidR="00994AE0" w:rsidRPr="00994AE0">
                              <w:rPr>
                                <w:rFonts w:ascii="Arial" w:hAnsi="Arial" w:cs="Arial"/>
                                <w:b/>
                                <w:sz w:val="50"/>
                                <w:szCs w:val="50"/>
                                <w:lang w:val="fr-FR"/>
                              </w:rPr>
                              <w:t xml:space="preserve">émontrer les </w:t>
                            </w:r>
                            <w:r w:rsidR="009358CF">
                              <w:rPr>
                                <w:rFonts w:ascii="Arial" w:hAnsi="Arial" w:cs="Arial"/>
                                <w:b/>
                                <w:sz w:val="50"/>
                                <w:szCs w:val="50"/>
                                <w:lang w:val="fr-FR"/>
                              </w:rPr>
                              <w:t xml:space="preserve">différentes </w:t>
                            </w:r>
                            <w:r w:rsidR="00994AE0" w:rsidRPr="00994AE0">
                              <w:rPr>
                                <w:rFonts w:ascii="Arial" w:hAnsi="Arial" w:cs="Arial"/>
                                <w:b/>
                                <w:sz w:val="50"/>
                                <w:szCs w:val="50"/>
                                <w:lang w:val="fr-FR"/>
                              </w:rPr>
                              <w:t>façons dont les communautés sont vulnérables aux aléas et au changement climatique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77.5pt;margin-top:142.5pt;width:258pt;height:3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I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" filled="f" stroked="f">
                <v:textbox>
                  <w:txbxContent>
                    <w:p w:rsidR="000D61E8" w:rsidRPr="00994AE0" w:rsidRDefault="000D61E8">
                      <w:pPr>
                        <w:rPr>
                          <w:lang w:val="fr-FR"/>
                        </w:rPr>
                      </w:pPr>
                    </w:p>
                    <w:p w:rsidR="008D4FA1" w:rsidRPr="00994AE0" w:rsidRDefault="00026163" w:rsidP="00471C46">
                      <w:pPr>
                        <w:jc w:val="center"/>
                        <w:rPr>
                          <w:b/>
                          <w:sz w:val="56"/>
                          <w:szCs w:val="56"/>
                          <w:lang w:val="fr-FR"/>
                        </w:rPr>
                      </w:pPr>
                      <w:r w:rsidRPr="00994AE0">
                        <w:rPr>
                          <w:b/>
                          <w:sz w:val="56"/>
                          <w:szCs w:val="56"/>
                          <w:lang w:val="fr-FR"/>
                        </w:rPr>
                        <w:t>CGHV0116</w:t>
                      </w:r>
                    </w:p>
                    <w:p w:rsidR="008D4FA1" w:rsidRPr="00994AE0" w:rsidRDefault="008D4FA1" w:rsidP="00471C46">
                      <w:pPr>
                        <w:spacing w:after="0" w:line="240" w:lineRule="auto"/>
                        <w:rPr>
                          <w:lang w:val="fr-FR"/>
                        </w:rPr>
                      </w:pPr>
                    </w:p>
                    <w:p w:rsidR="008D4FA1" w:rsidRPr="00994AE0" w:rsidRDefault="00471C46" w:rsidP="00A56716">
                      <w:pPr>
                        <w:spacing w:after="0" w:line="240" w:lineRule="auto"/>
                        <w:rPr>
                          <w:sz w:val="50"/>
                          <w:szCs w:val="50"/>
                          <w:lang w:val="fr-FR"/>
                        </w:rPr>
                      </w:pPr>
                      <w:r w:rsidRPr="00994AE0">
                        <w:rPr>
                          <w:rFonts w:ascii="Arial" w:hAnsi="Arial" w:cs="Arial"/>
                          <w:b/>
                          <w:sz w:val="50"/>
                          <w:szCs w:val="50"/>
                          <w:lang w:val="fr-FR"/>
                        </w:rPr>
                        <w:t>D</w:t>
                      </w:r>
                      <w:r w:rsidR="00994AE0" w:rsidRPr="00994AE0">
                        <w:rPr>
                          <w:rFonts w:ascii="Arial" w:hAnsi="Arial" w:cs="Arial"/>
                          <w:b/>
                          <w:sz w:val="50"/>
                          <w:szCs w:val="50"/>
                          <w:lang w:val="fr-FR"/>
                        </w:rPr>
                        <w:t xml:space="preserve">émontrer les </w:t>
                      </w:r>
                      <w:r w:rsidR="009358CF">
                        <w:rPr>
                          <w:rFonts w:ascii="Arial" w:hAnsi="Arial" w:cs="Arial"/>
                          <w:b/>
                          <w:sz w:val="50"/>
                          <w:szCs w:val="50"/>
                          <w:lang w:val="fr-FR"/>
                        </w:rPr>
                        <w:t xml:space="preserve">différentes </w:t>
                      </w:r>
                      <w:r w:rsidR="00994AE0" w:rsidRPr="00994AE0">
                        <w:rPr>
                          <w:rFonts w:ascii="Arial" w:hAnsi="Arial" w:cs="Arial"/>
                          <w:b/>
                          <w:sz w:val="50"/>
                          <w:szCs w:val="50"/>
                          <w:lang w:val="fr-FR"/>
                        </w:rPr>
                        <w:t>façons dont les communautés sont vulnérables aux aléas et au changement climatique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1"/>
        <w:gridCol w:w="5332"/>
      </w:tblGrid>
      <w:tr w:rsidR="00E22F37" w:rsidRPr="00994AE0" w:rsidTr="00DA2852">
        <w:tc>
          <w:tcPr>
            <w:tcW w:w="3936" w:type="dxa"/>
          </w:tcPr>
          <w:p w:rsidR="006A6370" w:rsidRPr="006A6370" w:rsidRDefault="006A6370" w:rsidP="006A6370">
            <w:pPr>
              <w:rPr>
                <w:rFonts w:ascii="Arial" w:hAnsi="Arial" w:cs="Arial"/>
                <w:b/>
                <w:sz w:val="24"/>
                <w:szCs w:val="24"/>
                <w:lang w:val="fr-FR"/>
              </w:rPr>
            </w:pPr>
          </w:p>
          <w:p w:rsidR="006A6370" w:rsidRPr="006A6370" w:rsidRDefault="006A6370" w:rsidP="006A6370">
            <w:pPr>
              <w:rPr>
                <w:rFonts w:ascii="Arial" w:hAnsi="Arial" w:cs="Arial"/>
                <w:b/>
                <w:sz w:val="24"/>
                <w:szCs w:val="24"/>
                <w:lang w:val="fr-FR"/>
              </w:rPr>
            </w:pPr>
            <w:r w:rsidRPr="006A6370">
              <w:rPr>
                <w:rFonts w:ascii="Arial" w:hAnsi="Arial" w:cs="Arial"/>
                <w:b/>
                <w:sz w:val="24"/>
                <w:szCs w:val="24"/>
                <w:lang w:val="fr-FR"/>
              </w:rPr>
              <w:t>Niveau</w:t>
            </w:r>
          </w:p>
          <w:p w:rsidR="006A6370" w:rsidRPr="006A6370" w:rsidRDefault="006A6370" w:rsidP="006A6370">
            <w:pPr>
              <w:rPr>
                <w:rFonts w:ascii="Arial" w:hAnsi="Arial" w:cs="Arial"/>
                <w:b/>
                <w:sz w:val="24"/>
                <w:szCs w:val="24"/>
                <w:lang w:val="fr-FR"/>
              </w:rPr>
            </w:pPr>
          </w:p>
        </w:tc>
        <w:tc>
          <w:tcPr>
            <w:tcW w:w="5640" w:type="dxa"/>
            <w:gridSpan w:val="2"/>
          </w:tcPr>
          <w:p w:rsidR="006A6370" w:rsidRPr="006A6370" w:rsidRDefault="006A6370" w:rsidP="006A6370">
            <w:pPr>
              <w:rPr>
                <w:rFonts w:ascii="Tahoma" w:hAnsi="Tahoma" w:cs="Tahoma"/>
                <w:sz w:val="24"/>
                <w:szCs w:val="24"/>
                <w:lang w:val="fr-FR"/>
              </w:rPr>
            </w:pPr>
          </w:p>
          <w:p w:rsidR="006A6370" w:rsidRPr="006A6370" w:rsidRDefault="006A6370" w:rsidP="006A6370">
            <w:pPr>
              <w:rPr>
                <w:rFonts w:ascii="Tahoma" w:hAnsi="Tahoma" w:cs="Tahoma"/>
                <w:sz w:val="24"/>
                <w:szCs w:val="24"/>
                <w:lang w:val="fr-FR"/>
              </w:rPr>
            </w:pPr>
            <w:r w:rsidRPr="006A6370">
              <w:rPr>
                <w:rFonts w:ascii="Tahoma" w:hAnsi="Tahoma" w:cs="Tahoma"/>
                <w:sz w:val="24"/>
                <w:szCs w:val="24"/>
                <w:lang w:val="fr-FR"/>
              </w:rPr>
              <w:t>2</w:t>
            </w:r>
          </w:p>
        </w:tc>
      </w:tr>
      <w:tr w:rsidR="00E22F37" w:rsidRPr="00994AE0" w:rsidTr="00DA2852">
        <w:tc>
          <w:tcPr>
            <w:tcW w:w="3936" w:type="dxa"/>
          </w:tcPr>
          <w:p w:rsidR="006A6370" w:rsidRPr="006A6370" w:rsidRDefault="006A6370" w:rsidP="006A6370">
            <w:pPr>
              <w:rPr>
                <w:rFonts w:ascii="Arial" w:hAnsi="Arial" w:cs="Arial"/>
                <w:b/>
                <w:sz w:val="24"/>
                <w:szCs w:val="24"/>
                <w:lang w:val="fr-FR"/>
              </w:rPr>
            </w:pPr>
          </w:p>
          <w:p w:rsidR="006A6370" w:rsidRPr="006A6370" w:rsidRDefault="006A6370" w:rsidP="006A6370">
            <w:pPr>
              <w:rPr>
                <w:rFonts w:ascii="Arial" w:hAnsi="Arial" w:cs="Arial"/>
                <w:b/>
                <w:sz w:val="24"/>
                <w:szCs w:val="24"/>
                <w:lang w:val="fr-FR"/>
              </w:rPr>
            </w:pPr>
            <w:r w:rsidRPr="006A6370">
              <w:rPr>
                <w:rFonts w:ascii="Arial" w:hAnsi="Arial" w:cs="Arial"/>
                <w:b/>
                <w:sz w:val="24"/>
                <w:szCs w:val="24"/>
                <w:lang w:val="fr-FR"/>
              </w:rPr>
              <w:t>Crédits</w:t>
            </w:r>
          </w:p>
          <w:p w:rsidR="006A6370" w:rsidRPr="006A6370" w:rsidRDefault="006A6370" w:rsidP="006A6370">
            <w:pPr>
              <w:rPr>
                <w:rFonts w:ascii="Arial" w:hAnsi="Arial" w:cs="Arial"/>
                <w:b/>
                <w:sz w:val="24"/>
                <w:szCs w:val="24"/>
                <w:lang w:val="fr-FR"/>
              </w:rPr>
            </w:pPr>
          </w:p>
        </w:tc>
        <w:tc>
          <w:tcPr>
            <w:tcW w:w="5640" w:type="dxa"/>
            <w:gridSpan w:val="2"/>
          </w:tcPr>
          <w:p w:rsidR="006A6370" w:rsidRPr="006A6370" w:rsidRDefault="006A6370" w:rsidP="006A6370">
            <w:pPr>
              <w:rPr>
                <w:rFonts w:ascii="Tahoma" w:hAnsi="Tahoma" w:cs="Tahoma"/>
                <w:sz w:val="24"/>
                <w:szCs w:val="24"/>
                <w:lang w:val="fr-FR"/>
              </w:rPr>
            </w:pPr>
          </w:p>
          <w:p w:rsidR="006A6370" w:rsidRPr="006A6370" w:rsidRDefault="006A6370" w:rsidP="006A6370">
            <w:pPr>
              <w:rPr>
                <w:rFonts w:ascii="Tahoma" w:hAnsi="Tahoma" w:cs="Tahoma"/>
                <w:sz w:val="24"/>
                <w:szCs w:val="24"/>
                <w:lang w:val="fr-FR"/>
              </w:rPr>
            </w:pPr>
            <w:r w:rsidRPr="006A6370">
              <w:rPr>
                <w:rFonts w:ascii="Tahoma" w:hAnsi="Tahoma" w:cs="Tahoma"/>
                <w:sz w:val="24"/>
                <w:szCs w:val="24"/>
                <w:lang w:val="fr-FR"/>
              </w:rPr>
              <w:t>6</w:t>
            </w:r>
          </w:p>
        </w:tc>
      </w:tr>
      <w:tr w:rsidR="00E22F37" w:rsidRPr="00961941" w:rsidTr="00DA2852">
        <w:tc>
          <w:tcPr>
            <w:tcW w:w="3936" w:type="dxa"/>
          </w:tcPr>
          <w:p w:rsidR="006A6370" w:rsidRPr="0006656B" w:rsidRDefault="006A6370" w:rsidP="006A6370">
            <w:pPr>
              <w:rPr>
                <w:rFonts w:ascii="Arial" w:hAnsi="Arial" w:cs="Arial"/>
                <w:b/>
                <w:sz w:val="24"/>
                <w:szCs w:val="24"/>
                <w:lang w:val="fr-FR"/>
              </w:rPr>
            </w:pPr>
          </w:p>
          <w:p w:rsidR="006A6370" w:rsidRPr="0006656B" w:rsidRDefault="006A6370" w:rsidP="006A6370">
            <w:pPr>
              <w:rPr>
                <w:rFonts w:ascii="Arial" w:hAnsi="Arial" w:cs="Arial"/>
                <w:b/>
                <w:sz w:val="24"/>
                <w:szCs w:val="24"/>
                <w:lang w:val="fr-FR"/>
              </w:rPr>
            </w:pPr>
            <w:r>
              <w:rPr>
                <w:rFonts w:ascii="Arial" w:hAnsi="Arial" w:cs="Arial"/>
                <w:b/>
                <w:sz w:val="24"/>
                <w:szCs w:val="24"/>
                <w:lang w:val="fr-FR"/>
              </w:rPr>
              <w:t>Description du module</w:t>
            </w:r>
          </w:p>
          <w:p w:rsidR="006A6370" w:rsidRPr="0006656B" w:rsidRDefault="006A6370" w:rsidP="006A6370">
            <w:pPr>
              <w:rPr>
                <w:rFonts w:ascii="Arial" w:hAnsi="Arial" w:cs="Arial"/>
                <w:b/>
                <w:sz w:val="24"/>
                <w:szCs w:val="24"/>
                <w:lang w:val="fr-FR"/>
              </w:rPr>
            </w:pPr>
          </w:p>
        </w:tc>
        <w:tc>
          <w:tcPr>
            <w:tcW w:w="5640" w:type="dxa"/>
            <w:gridSpan w:val="2"/>
          </w:tcPr>
          <w:p w:rsidR="006A6370" w:rsidRPr="00994AE0" w:rsidRDefault="006A6370" w:rsidP="006A6370">
            <w:pPr>
              <w:rPr>
                <w:rFonts w:ascii="Tahoma" w:hAnsi="Tahoma" w:cs="Tahoma"/>
                <w:color w:val="FF0000"/>
                <w:sz w:val="24"/>
                <w:szCs w:val="24"/>
                <w:lang w:val="fr-FR"/>
              </w:rPr>
            </w:pPr>
          </w:p>
          <w:p w:rsidR="006A6370" w:rsidRPr="00994AE0" w:rsidRDefault="006A6370" w:rsidP="006A6370">
            <w:pPr>
              <w:autoSpaceDE w:val="0"/>
              <w:autoSpaceDN w:val="0"/>
              <w:adjustRightInd w:val="0"/>
              <w:rPr>
                <w:rFonts w:ascii="Arial" w:eastAsia="Calibri" w:hAnsi="Arial" w:cs="Arial"/>
                <w:color w:val="FF0000"/>
                <w:sz w:val="24"/>
                <w:szCs w:val="24"/>
                <w:lang w:val="fr-FR"/>
              </w:rPr>
            </w:pPr>
            <w:r>
              <w:rPr>
                <w:rFonts w:ascii="Arial" w:eastAsia="Calibri" w:hAnsi="Arial" w:cs="Arial"/>
                <w:sz w:val="24"/>
                <w:szCs w:val="24"/>
                <w:lang w:val="fr-FR"/>
              </w:rPr>
              <w:t xml:space="preserve">Ce module décrit les critères de performance, les compétences et les connaissances requises pour identifier et expliquer comment la vulnérabilité aux aléas et au changement climatique dépend du lieu et de l’accès aux avoirs de la vie durable. </w:t>
            </w:r>
          </w:p>
          <w:p w:rsidR="006A6370" w:rsidRPr="00994AE0" w:rsidRDefault="006A6370" w:rsidP="006A6370">
            <w:pPr>
              <w:autoSpaceDE w:val="0"/>
              <w:autoSpaceDN w:val="0"/>
              <w:adjustRightInd w:val="0"/>
              <w:rPr>
                <w:rFonts w:ascii="Arial" w:hAnsi="Arial" w:cs="Arial"/>
                <w:color w:val="FF0000"/>
                <w:sz w:val="24"/>
                <w:szCs w:val="24"/>
                <w:lang w:val="fr-FR"/>
              </w:rPr>
            </w:pPr>
          </w:p>
        </w:tc>
      </w:tr>
      <w:tr w:rsidR="00E22F37" w:rsidRPr="00961941" w:rsidTr="00DA2852">
        <w:tc>
          <w:tcPr>
            <w:tcW w:w="3936" w:type="dxa"/>
          </w:tcPr>
          <w:p w:rsidR="006A6370" w:rsidRPr="0006656B" w:rsidRDefault="006A6370" w:rsidP="006A6370">
            <w:pPr>
              <w:rPr>
                <w:rFonts w:ascii="Arial" w:hAnsi="Arial" w:cs="Arial"/>
                <w:b/>
                <w:sz w:val="24"/>
                <w:szCs w:val="24"/>
                <w:lang w:val="fr-FR"/>
              </w:rPr>
            </w:pPr>
          </w:p>
          <w:p w:rsidR="006A6370" w:rsidRPr="0006656B" w:rsidRDefault="006A6370" w:rsidP="006A6370">
            <w:pPr>
              <w:rPr>
                <w:rFonts w:ascii="Arial" w:hAnsi="Arial" w:cs="Arial"/>
                <w:b/>
                <w:sz w:val="24"/>
                <w:szCs w:val="24"/>
                <w:lang w:val="fr-FR"/>
              </w:rPr>
            </w:pPr>
            <w:r w:rsidRPr="0006656B">
              <w:rPr>
                <w:rFonts w:ascii="Arial" w:hAnsi="Arial" w:cs="Arial"/>
                <w:b/>
                <w:sz w:val="24"/>
                <w:szCs w:val="24"/>
                <w:lang w:val="fr-FR"/>
              </w:rPr>
              <w:t>Pr</w:t>
            </w:r>
            <w:r>
              <w:rPr>
                <w:rFonts w:ascii="Arial" w:hAnsi="Arial" w:cs="Arial"/>
                <w:b/>
                <w:sz w:val="24"/>
                <w:szCs w:val="24"/>
                <w:lang w:val="fr-FR"/>
              </w:rPr>
              <w:t>é</w:t>
            </w:r>
            <w:r w:rsidRPr="0006656B">
              <w:rPr>
                <w:rFonts w:ascii="Arial" w:hAnsi="Arial" w:cs="Arial"/>
                <w:b/>
                <w:sz w:val="24"/>
                <w:szCs w:val="24"/>
                <w:lang w:val="fr-FR"/>
              </w:rPr>
              <w:t>-requis</w:t>
            </w:r>
          </w:p>
          <w:p w:rsidR="006A6370" w:rsidRPr="0006656B" w:rsidRDefault="006A6370" w:rsidP="006A6370">
            <w:pPr>
              <w:rPr>
                <w:rFonts w:ascii="Arial" w:hAnsi="Arial" w:cs="Arial"/>
                <w:b/>
                <w:sz w:val="24"/>
                <w:szCs w:val="24"/>
                <w:lang w:val="fr-FR"/>
              </w:rPr>
            </w:pPr>
          </w:p>
        </w:tc>
        <w:tc>
          <w:tcPr>
            <w:tcW w:w="5640" w:type="dxa"/>
            <w:gridSpan w:val="2"/>
          </w:tcPr>
          <w:p w:rsidR="006A6370" w:rsidRPr="00994AE0" w:rsidRDefault="006A6370" w:rsidP="006A6370">
            <w:pPr>
              <w:rPr>
                <w:rFonts w:ascii="Tahoma" w:hAnsi="Tahoma" w:cs="Tahoma"/>
                <w:color w:val="FF0000"/>
                <w:sz w:val="24"/>
                <w:szCs w:val="24"/>
                <w:lang w:val="fr-FR"/>
              </w:rPr>
            </w:pPr>
          </w:p>
          <w:p w:rsidR="006A6370" w:rsidRPr="006A6370" w:rsidRDefault="006A6370" w:rsidP="006A6370">
            <w:pPr>
              <w:rPr>
                <w:rFonts w:ascii="Tahoma" w:hAnsi="Tahoma" w:cs="Tahoma"/>
                <w:sz w:val="24"/>
                <w:szCs w:val="24"/>
                <w:lang w:val="fr-FR"/>
              </w:rPr>
            </w:pPr>
            <w:r w:rsidRPr="006A6370">
              <w:rPr>
                <w:rFonts w:ascii="Tahoma" w:hAnsi="Tahoma" w:cs="Tahoma"/>
                <w:sz w:val="24"/>
                <w:szCs w:val="24"/>
                <w:lang w:val="fr-FR"/>
              </w:rPr>
              <w:t>CGHR0116, CGCK0216, CGCV0316, CGCC0416, CGCE0516, CGMC0616, CGCA0716</w:t>
            </w:r>
          </w:p>
          <w:p w:rsidR="006A6370" w:rsidRPr="00994AE0" w:rsidRDefault="006A6370" w:rsidP="006A6370">
            <w:pPr>
              <w:rPr>
                <w:rFonts w:ascii="Tahoma" w:hAnsi="Tahoma" w:cs="Tahoma"/>
                <w:i/>
                <w:color w:val="FF0000"/>
                <w:sz w:val="24"/>
                <w:szCs w:val="24"/>
                <w:lang w:val="fr-FR"/>
              </w:rPr>
            </w:pPr>
          </w:p>
        </w:tc>
      </w:tr>
      <w:tr w:rsidR="00E22F37" w:rsidRPr="00994AE0" w:rsidTr="00DA2852">
        <w:tc>
          <w:tcPr>
            <w:tcW w:w="3936" w:type="dxa"/>
          </w:tcPr>
          <w:p w:rsidR="006A6370" w:rsidRPr="006A6370" w:rsidRDefault="006A6370" w:rsidP="006A6370">
            <w:pPr>
              <w:rPr>
                <w:rFonts w:ascii="Arial" w:hAnsi="Arial" w:cs="Arial"/>
                <w:b/>
                <w:sz w:val="24"/>
                <w:szCs w:val="24"/>
                <w:lang w:val="fr-FR"/>
              </w:rPr>
            </w:pPr>
          </w:p>
          <w:p w:rsidR="006A6370" w:rsidRPr="006A6370" w:rsidRDefault="006A6370" w:rsidP="006A6370">
            <w:pPr>
              <w:rPr>
                <w:rFonts w:ascii="Arial" w:hAnsi="Arial" w:cs="Arial"/>
                <w:b/>
                <w:sz w:val="24"/>
                <w:szCs w:val="24"/>
                <w:lang w:val="fr-FR"/>
              </w:rPr>
            </w:pPr>
            <w:r w:rsidRPr="006A6370">
              <w:rPr>
                <w:rFonts w:ascii="Arial" w:hAnsi="Arial" w:cs="Arial"/>
                <w:b/>
                <w:sz w:val="24"/>
                <w:szCs w:val="24"/>
                <w:lang w:val="fr-FR"/>
              </w:rPr>
              <w:t>Requis associé</w:t>
            </w:r>
          </w:p>
          <w:p w:rsidR="006A6370" w:rsidRPr="006A6370" w:rsidRDefault="006A6370" w:rsidP="006A6370">
            <w:pPr>
              <w:rPr>
                <w:rFonts w:ascii="Arial" w:hAnsi="Arial" w:cs="Arial"/>
                <w:b/>
                <w:sz w:val="24"/>
                <w:szCs w:val="24"/>
                <w:lang w:val="fr-FR"/>
              </w:rPr>
            </w:pPr>
          </w:p>
        </w:tc>
        <w:tc>
          <w:tcPr>
            <w:tcW w:w="5640" w:type="dxa"/>
            <w:gridSpan w:val="2"/>
          </w:tcPr>
          <w:p w:rsidR="006A6370" w:rsidRPr="006A6370" w:rsidRDefault="006A6370" w:rsidP="006A6370">
            <w:pPr>
              <w:rPr>
                <w:rFonts w:ascii="Tahoma" w:hAnsi="Tahoma" w:cs="Tahoma"/>
                <w:sz w:val="24"/>
                <w:szCs w:val="24"/>
                <w:lang w:val="fr-FR"/>
              </w:rPr>
            </w:pPr>
          </w:p>
          <w:p w:rsidR="006A6370" w:rsidRPr="006A6370" w:rsidRDefault="006A6370" w:rsidP="006A6370">
            <w:pPr>
              <w:rPr>
                <w:rFonts w:ascii="Tahoma" w:hAnsi="Tahoma" w:cs="Tahoma"/>
                <w:sz w:val="24"/>
                <w:szCs w:val="24"/>
                <w:lang w:val="fr-FR"/>
              </w:rPr>
            </w:pPr>
            <w:r w:rsidRPr="006A6370">
              <w:rPr>
                <w:rFonts w:ascii="Tahoma" w:hAnsi="Tahoma" w:cs="Tahoma"/>
                <w:sz w:val="24"/>
                <w:szCs w:val="24"/>
                <w:lang w:val="fr-FR"/>
              </w:rPr>
              <w:t xml:space="preserve">Néant </w:t>
            </w:r>
          </w:p>
        </w:tc>
      </w:tr>
      <w:tr w:rsidR="00E22F37" w:rsidRPr="00961941" w:rsidTr="00DA2852">
        <w:tc>
          <w:tcPr>
            <w:tcW w:w="3936" w:type="dxa"/>
          </w:tcPr>
          <w:p w:rsidR="003E518B" w:rsidRPr="00E22F37" w:rsidRDefault="003E518B" w:rsidP="003E518B">
            <w:pPr>
              <w:autoSpaceDE w:val="0"/>
              <w:autoSpaceDN w:val="0"/>
              <w:adjustRightInd w:val="0"/>
              <w:rPr>
                <w:rFonts w:ascii="Arial" w:hAnsi="Arial" w:cs="Arial"/>
                <w:b/>
                <w:sz w:val="24"/>
                <w:szCs w:val="24"/>
                <w:lang w:val="fr-FR"/>
              </w:rPr>
            </w:pPr>
            <w:r w:rsidRPr="00E22F37">
              <w:rPr>
                <w:rFonts w:ascii="Arial" w:hAnsi="Arial" w:cs="Arial"/>
                <w:b/>
                <w:sz w:val="24"/>
                <w:szCs w:val="24"/>
                <w:lang w:val="fr-FR"/>
              </w:rPr>
              <w:t>ÉLÉMENT</w:t>
            </w:r>
          </w:p>
          <w:p w:rsidR="006A6370" w:rsidRPr="00E22F37" w:rsidRDefault="006A6370" w:rsidP="006A6370">
            <w:pPr>
              <w:autoSpaceDE w:val="0"/>
              <w:autoSpaceDN w:val="0"/>
              <w:adjustRightInd w:val="0"/>
              <w:rPr>
                <w:rFonts w:ascii="Tahoma" w:hAnsi="Tahoma" w:cs="Tahoma"/>
                <w:bCs/>
                <w:sz w:val="24"/>
                <w:szCs w:val="24"/>
                <w:lang w:val="fr-FR"/>
              </w:rPr>
            </w:pPr>
          </w:p>
          <w:p w:rsidR="006A6370" w:rsidRPr="00E22F37" w:rsidRDefault="006A6370" w:rsidP="006A6370">
            <w:pPr>
              <w:pStyle w:val="ListParagraph"/>
              <w:numPr>
                <w:ilvl w:val="0"/>
                <w:numId w:val="11"/>
              </w:numPr>
              <w:autoSpaceDE w:val="0"/>
              <w:autoSpaceDN w:val="0"/>
              <w:adjustRightInd w:val="0"/>
              <w:rPr>
                <w:rFonts w:ascii="Arial" w:hAnsi="Arial" w:cs="Arial"/>
                <w:bCs/>
                <w:sz w:val="24"/>
                <w:szCs w:val="24"/>
                <w:lang w:val="fr-FR"/>
              </w:rPr>
            </w:pPr>
            <w:r w:rsidRPr="00E22F37">
              <w:rPr>
                <w:rFonts w:ascii="Arial" w:hAnsi="Arial" w:cs="Arial"/>
                <w:bCs/>
                <w:sz w:val="24"/>
                <w:szCs w:val="24"/>
                <w:lang w:val="fr-FR"/>
              </w:rPr>
              <w:t>D</w:t>
            </w:r>
            <w:r w:rsidR="003E518B" w:rsidRPr="00E22F37">
              <w:rPr>
                <w:rFonts w:ascii="Arial" w:hAnsi="Arial" w:cs="Arial"/>
                <w:bCs/>
                <w:sz w:val="24"/>
                <w:szCs w:val="24"/>
                <w:lang w:val="fr-FR"/>
              </w:rPr>
              <w:t xml:space="preserve">émontrer </w:t>
            </w:r>
            <w:r w:rsidR="003E518B" w:rsidRPr="00E22F37">
              <w:rPr>
                <w:rFonts w:ascii="Arial" w:hAnsi="Arial" w:cs="Arial"/>
                <w:b/>
                <w:bCs/>
                <w:i/>
                <w:sz w:val="24"/>
                <w:szCs w:val="24"/>
                <w:lang w:val="fr-FR"/>
              </w:rPr>
              <w:t>l’exposition</w:t>
            </w:r>
            <w:r w:rsidR="003E518B" w:rsidRPr="00E22F37">
              <w:rPr>
                <w:rFonts w:ascii="Arial" w:hAnsi="Arial" w:cs="Arial"/>
                <w:bCs/>
                <w:sz w:val="24"/>
                <w:szCs w:val="24"/>
                <w:lang w:val="fr-FR"/>
              </w:rPr>
              <w:t xml:space="preserve"> des pays insulaires du Pacifique aux </w:t>
            </w:r>
            <w:r w:rsidR="003E518B" w:rsidRPr="00965564">
              <w:rPr>
                <w:rFonts w:ascii="Arial" w:hAnsi="Arial" w:cs="Arial"/>
                <w:b/>
                <w:bCs/>
                <w:i/>
                <w:sz w:val="24"/>
                <w:szCs w:val="24"/>
                <w:lang w:val="fr-FR"/>
              </w:rPr>
              <w:t>aléas</w:t>
            </w:r>
            <w:r w:rsidR="003E518B" w:rsidRPr="00E22F37">
              <w:rPr>
                <w:rFonts w:ascii="Arial" w:hAnsi="Arial" w:cs="Arial"/>
                <w:bCs/>
                <w:sz w:val="24"/>
                <w:szCs w:val="24"/>
                <w:lang w:val="fr-FR"/>
              </w:rPr>
              <w:t xml:space="preserve">, à la variabilité climatique et au changement climatique. </w:t>
            </w:r>
          </w:p>
          <w:p w:rsidR="006A6370" w:rsidRPr="00E22F37" w:rsidRDefault="006A6370" w:rsidP="006A6370">
            <w:pPr>
              <w:pStyle w:val="ListParagraph"/>
              <w:autoSpaceDE w:val="0"/>
              <w:autoSpaceDN w:val="0"/>
              <w:adjustRightInd w:val="0"/>
              <w:ind w:left="360"/>
              <w:rPr>
                <w:rFonts w:ascii="Arial" w:hAnsi="Arial" w:cs="Arial"/>
                <w:bCs/>
                <w:sz w:val="24"/>
                <w:szCs w:val="24"/>
                <w:lang w:val="fr-FR"/>
              </w:rPr>
            </w:pPr>
          </w:p>
          <w:p w:rsidR="006A6370" w:rsidRPr="00E22F37" w:rsidRDefault="006A6370" w:rsidP="006A6370">
            <w:pPr>
              <w:pStyle w:val="ListParagraph"/>
              <w:autoSpaceDE w:val="0"/>
              <w:autoSpaceDN w:val="0"/>
              <w:adjustRightInd w:val="0"/>
              <w:ind w:left="360"/>
              <w:rPr>
                <w:rFonts w:ascii="Arial" w:hAnsi="Arial" w:cs="Arial"/>
                <w:bCs/>
                <w:sz w:val="24"/>
                <w:szCs w:val="24"/>
                <w:lang w:val="fr-FR"/>
              </w:rPr>
            </w:pPr>
          </w:p>
          <w:p w:rsidR="006A6370" w:rsidRPr="00E22F37" w:rsidRDefault="006A6370" w:rsidP="006A6370">
            <w:pPr>
              <w:numPr>
                <w:ilvl w:val="0"/>
                <w:numId w:val="11"/>
              </w:numPr>
              <w:autoSpaceDE w:val="0"/>
              <w:autoSpaceDN w:val="0"/>
              <w:adjustRightInd w:val="0"/>
              <w:rPr>
                <w:rFonts w:ascii="Arial" w:hAnsi="Arial" w:cs="Arial"/>
                <w:sz w:val="24"/>
                <w:szCs w:val="24"/>
                <w:lang w:val="fr-FR"/>
              </w:rPr>
            </w:pPr>
            <w:r w:rsidRPr="00E22F37">
              <w:rPr>
                <w:rFonts w:ascii="Arial" w:hAnsi="Arial" w:cs="Arial"/>
                <w:sz w:val="24"/>
                <w:szCs w:val="24"/>
                <w:lang w:val="fr-FR"/>
              </w:rPr>
              <w:t>Interpr</w:t>
            </w:r>
            <w:r w:rsidR="003E518B" w:rsidRPr="00E22F37">
              <w:rPr>
                <w:rFonts w:ascii="Arial" w:hAnsi="Arial" w:cs="Arial"/>
                <w:sz w:val="24"/>
                <w:szCs w:val="24"/>
                <w:lang w:val="fr-FR"/>
              </w:rPr>
              <w:t xml:space="preserve">éter les variables qui influent sur la vulnérabilité d’une communauté aux aléas et au changement climatique. </w:t>
            </w:r>
          </w:p>
          <w:p w:rsidR="006A6370" w:rsidRPr="00E22F37" w:rsidRDefault="006A6370" w:rsidP="006A6370">
            <w:pPr>
              <w:autoSpaceDE w:val="0"/>
              <w:autoSpaceDN w:val="0"/>
              <w:adjustRightInd w:val="0"/>
              <w:ind w:left="360"/>
              <w:rPr>
                <w:rFonts w:ascii="Arial" w:hAnsi="Arial" w:cs="Arial"/>
                <w:sz w:val="24"/>
                <w:szCs w:val="24"/>
                <w:lang w:val="fr-FR"/>
              </w:rPr>
            </w:pPr>
          </w:p>
          <w:p w:rsidR="006A6370" w:rsidRPr="00E22F37" w:rsidRDefault="006A6370" w:rsidP="006A6370">
            <w:pPr>
              <w:autoSpaceDE w:val="0"/>
              <w:autoSpaceDN w:val="0"/>
              <w:adjustRightInd w:val="0"/>
              <w:ind w:left="360"/>
              <w:rPr>
                <w:rFonts w:ascii="Arial" w:hAnsi="Arial" w:cs="Arial"/>
                <w:sz w:val="24"/>
                <w:szCs w:val="24"/>
                <w:lang w:val="fr-FR"/>
              </w:rPr>
            </w:pPr>
          </w:p>
          <w:p w:rsidR="006A6370" w:rsidRPr="00E22F37" w:rsidRDefault="006A6370" w:rsidP="006A6370">
            <w:pPr>
              <w:autoSpaceDE w:val="0"/>
              <w:autoSpaceDN w:val="0"/>
              <w:adjustRightInd w:val="0"/>
              <w:ind w:left="360"/>
              <w:rPr>
                <w:rFonts w:ascii="Arial" w:hAnsi="Arial" w:cs="Arial"/>
                <w:sz w:val="24"/>
                <w:szCs w:val="24"/>
                <w:lang w:val="fr-FR"/>
              </w:rPr>
            </w:pPr>
          </w:p>
          <w:p w:rsidR="00CD6371" w:rsidRDefault="00CD6371" w:rsidP="006A6370">
            <w:pPr>
              <w:autoSpaceDE w:val="0"/>
              <w:autoSpaceDN w:val="0"/>
              <w:adjustRightInd w:val="0"/>
              <w:ind w:left="360"/>
              <w:rPr>
                <w:rFonts w:ascii="Arial" w:hAnsi="Arial" w:cs="Arial"/>
                <w:sz w:val="24"/>
                <w:szCs w:val="24"/>
                <w:lang w:val="fr-FR"/>
              </w:rPr>
            </w:pPr>
          </w:p>
          <w:p w:rsidR="00B34061" w:rsidRPr="00E22F37" w:rsidRDefault="00B34061" w:rsidP="006A6370">
            <w:pPr>
              <w:autoSpaceDE w:val="0"/>
              <w:autoSpaceDN w:val="0"/>
              <w:adjustRightInd w:val="0"/>
              <w:ind w:left="360"/>
              <w:rPr>
                <w:rFonts w:ascii="Arial" w:hAnsi="Arial" w:cs="Arial"/>
                <w:sz w:val="24"/>
                <w:szCs w:val="24"/>
                <w:lang w:val="fr-FR"/>
              </w:rPr>
            </w:pPr>
          </w:p>
          <w:p w:rsidR="00CD6371" w:rsidRPr="00E22F37" w:rsidRDefault="00CD6371" w:rsidP="006A6370">
            <w:pPr>
              <w:autoSpaceDE w:val="0"/>
              <w:autoSpaceDN w:val="0"/>
              <w:adjustRightInd w:val="0"/>
              <w:ind w:left="360"/>
              <w:rPr>
                <w:rFonts w:ascii="Arial" w:hAnsi="Arial" w:cs="Arial"/>
                <w:sz w:val="24"/>
                <w:szCs w:val="24"/>
                <w:lang w:val="fr-FR"/>
              </w:rPr>
            </w:pPr>
          </w:p>
          <w:p w:rsidR="006A6370" w:rsidRDefault="006A6370" w:rsidP="006A6370">
            <w:pPr>
              <w:autoSpaceDE w:val="0"/>
              <w:autoSpaceDN w:val="0"/>
              <w:adjustRightInd w:val="0"/>
              <w:ind w:left="360"/>
              <w:rPr>
                <w:rFonts w:ascii="Arial" w:hAnsi="Arial" w:cs="Arial"/>
                <w:sz w:val="24"/>
                <w:szCs w:val="24"/>
                <w:lang w:val="fr-FR"/>
              </w:rPr>
            </w:pPr>
          </w:p>
          <w:p w:rsidR="00DA2852" w:rsidRDefault="00DA2852" w:rsidP="006A6370">
            <w:pPr>
              <w:autoSpaceDE w:val="0"/>
              <w:autoSpaceDN w:val="0"/>
              <w:adjustRightInd w:val="0"/>
              <w:ind w:left="360"/>
              <w:rPr>
                <w:rFonts w:ascii="Arial" w:hAnsi="Arial" w:cs="Arial"/>
                <w:sz w:val="24"/>
                <w:szCs w:val="24"/>
                <w:lang w:val="fr-FR"/>
              </w:rPr>
            </w:pPr>
          </w:p>
          <w:p w:rsidR="00B34061" w:rsidRPr="00E22F37" w:rsidRDefault="00B34061" w:rsidP="006A6370">
            <w:pPr>
              <w:autoSpaceDE w:val="0"/>
              <w:autoSpaceDN w:val="0"/>
              <w:adjustRightInd w:val="0"/>
              <w:ind w:left="360"/>
              <w:rPr>
                <w:rFonts w:ascii="Arial" w:hAnsi="Arial" w:cs="Arial"/>
                <w:sz w:val="24"/>
                <w:szCs w:val="24"/>
                <w:lang w:val="fr-FR"/>
              </w:rPr>
            </w:pPr>
          </w:p>
          <w:p w:rsidR="006A6370" w:rsidRPr="00E22F37" w:rsidRDefault="003E518B" w:rsidP="006A6370">
            <w:pPr>
              <w:pStyle w:val="ListParagraph"/>
              <w:numPr>
                <w:ilvl w:val="0"/>
                <w:numId w:val="11"/>
              </w:numPr>
              <w:autoSpaceDE w:val="0"/>
              <w:autoSpaceDN w:val="0"/>
              <w:adjustRightInd w:val="0"/>
              <w:rPr>
                <w:rFonts w:ascii="Tahoma" w:hAnsi="Tahoma" w:cs="Tahoma"/>
                <w:bCs/>
                <w:sz w:val="24"/>
                <w:szCs w:val="24"/>
                <w:lang w:val="fr-FR"/>
              </w:rPr>
            </w:pPr>
            <w:r w:rsidRPr="00E22F37">
              <w:rPr>
                <w:rFonts w:ascii="Arial" w:hAnsi="Arial" w:cs="Arial"/>
                <w:sz w:val="24"/>
                <w:szCs w:val="24"/>
                <w:lang w:val="fr-FR"/>
              </w:rPr>
              <w:t>Identi</w:t>
            </w:r>
            <w:r w:rsidR="00D30C3F" w:rsidRPr="00E22F37">
              <w:rPr>
                <w:rFonts w:ascii="Arial" w:hAnsi="Arial" w:cs="Arial"/>
                <w:sz w:val="24"/>
                <w:szCs w:val="24"/>
                <w:lang w:val="fr-FR"/>
              </w:rPr>
              <w:t>fi</w:t>
            </w:r>
            <w:r w:rsidRPr="00E22F37">
              <w:rPr>
                <w:rFonts w:ascii="Arial" w:hAnsi="Arial" w:cs="Arial"/>
                <w:sz w:val="24"/>
                <w:szCs w:val="24"/>
                <w:lang w:val="fr-FR"/>
              </w:rPr>
              <w:t xml:space="preserve">er les </w:t>
            </w:r>
            <w:r w:rsidRPr="00E22F37">
              <w:rPr>
                <w:rFonts w:ascii="Arial" w:hAnsi="Arial" w:cs="Arial"/>
                <w:b/>
                <w:i/>
                <w:sz w:val="24"/>
                <w:szCs w:val="24"/>
                <w:lang w:val="fr-FR"/>
              </w:rPr>
              <w:t>impacts</w:t>
            </w:r>
            <w:r w:rsidRPr="00E22F37">
              <w:rPr>
                <w:rFonts w:ascii="Arial" w:hAnsi="Arial" w:cs="Arial"/>
                <w:sz w:val="24"/>
                <w:szCs w:val="24"/>
                <w:lang w:val="fr-FR"/>
              </w:rPr>
              <w:t xml:space="preserve"> résult</w:t>
            </w:r>
            <w:r w:rsidR="00D30C3F" w:rsidRPr="00E22F37">
              <w:rPr>
                <w:rFonts w:ascii="Arial" w:hAnsi="Arial" w:cs="Arial"/>
                <w:sz w:val="24"/>
                <w:szCs w:val="24"/>
                <w:lang w:val="fr-FR"/>
              </w:rPr>
              <w:t>a</w:t>
            </w:r>
            <w:r w:rsidRPr="00E22F37">
              <w:rPr>
                <w:rFonts w:ascii="Arial" w:hAnsi="Arial" w:cs="Arial"/>
                <w:sz w:val="24"/>
                <w:szCs w:val="24"/>
                <w:lang w:val="fr-FR"/>
              </w:rPr>
              <w:t xml:space="preserve">nt </w:t>
            </w:r>
            <w:r w:rsidR="00D30C3F" w:rsidRPr="00E22F37">
              <w:rPr>
                <w:rFonts w:ascii="Arial" w:hAnsi="Arial" w:cs="Arial"/>
                <w:sz w:val="24"/>
                <w:szCs w:val="24"/>
                <w:lang w:val="fr-FR"/>
              </w:rPr>
              <w:t>de la vulnérabilité d’une communauté aux aléas et au changement climatique</w:t>
            </w:r>
            <w:r w:rsidR="006A6370" w:rsidRPr="00E22F37">
              <w:rPr>
                <w:rFonts w:ascii="Arial" w:hAnsi="Arial" w:cs="Arial"/>
                <w:sz w:val="24"/>
                <w:szCs w:val="24"/>
                <w:lang w:val="fr-FR"/>
              </w:rPr>
              <w:t>.</w:t>
            </w:r>
          </w:p>
          <w:p w:rsidR="006A6370" w:rsidRPr="00E22F37" w:rsidRDefault="006A6370" w:rsidP="006A6370">
            <w:pPr>
              <w:pStyle w:val="ListParagraph"/>
              <w:autoSpaceDE w:val="0"/>
              <w:autoSpaceDN w:val="0"/>
              <w:adjustRightInd w:val="0"/>
              <w:ind w:left="360"/>
              <w:rPr>
                <w:rFonts w:ascii="Arial" w:hAnsi="Arial" w:cs="Arial"/>
                <w:sz w:val="24"/>
                <w:szCs w:val="24"/>
                <w:lang w:val="fr-FR"/>
              </w:rPr>
            </w:pPr>
          </w:p>
          <w:p w:rsidR="006A6370" w:rsidRPr="00E22F37" w:rsidRDefault="006A6370" w:rsidP="006A6370">
            <w:pPr>
              <w:pStyle w:val="ListParagraph"/>
              <w:autoSpaceDE w:val="0"/>
              <w:autoSpaceDN w:val="0"/>
              <w:adjustRightInd w:val="0"/>
              <w:ind w:left="360"/>
              <w:rPr>
                <w:rFonts w:ascii="Arial" w:hAnsi="Arial" w:cs="Arial"/>
                <w:sz w:val="24"/>
                <w:szCs w:val="24"/>
                <w:lang w:val="fr-FR"/>
              </w:rPr>
            </w:pPr>
          </w:p>
          <w:p w:rsidR="006A6370" w:rsidRPr="00E22F37" w:rsidRDefault="006A6370" w:rsidP="006A6370">
            <w:pPr>
              <w:pStyle w:val="ListParagraph"/>
              <w:autoSpaceDE w:val="0"/>
              <w:autoSpaceDN w:val="0"/>
              <w:adjustRightInd w:val="0"/>
              <w:ind w:left="360"/>
              <w:rPr>
                <w:rFonts w:ascii="Arial" w:hAnsi="Arial" w:cs="Arial"/>
                <w:sz w:val="24"/>
                <w:szCs w:val="24"/>
                <w:lang w:val="fr-FR"/>
              </w:rPr>
            </w:pPr>
          </w:p>
          <w:p w:rsidR="006A6370" w:rsidRPr="00E22F37" w:rsidRDefault="006A6370" w:rsidP="006A6370">
            <w:pPr>
              <w:pStyle w:val="ListParagraph"/>
              <w:autoSpaceDE w:val="0"/>
              <w:autoSpaceDN w:val="0"/>
              <w:adjustRightInd w:val="0"/>
              <w:ind w:left="360"/>
              <w:rPr>
                <w:rFonts w:ascii="Arial" w:hAnsi="Arial" w:cs="Arial"/>
                <w:sz w:val="24"/>
                <w:szCs w:val="24"/>
                <w:lang w:val="fr-FR"/>
              </w:rPr>
            </w:pPr>
          </w:p>
          <w:p w:rsidR="006A6370" w:rsidRPr="00E22F37" w:rsidRDefault="006A6370" w:rsidP="006A6370">
            <w:pPr>
              <w:pStyle w:val="ListParagraph"/>
              <w:autoSpaceDE w:val="0"/>
              <w:autoSpaceDN w:val="0"/>
              <w:adjustRightInd w:val="0"/>
              <w:ind w:left="360"/>
              <w:rPr>
                <w:rFonts w:ascii="Arial" w:hAnsi="Arial" w:cs="Arial"/>
                <w:sz w:val="24"/>
                <w:szCs w:val="24"/>
                <w:lang w:val="fr-FR"/>
              </w:rPr>
            </w:pPr>
          </w:p>
          <w:p w:rsidR="006A6370" w:rsidRPr="00E22F37" w:rsidRDefault="006A6370" w:rsidP="006A6370">
            <w:pPr>
              <w:pStyle w:val="ListParagraph"/>
              <w:autoSpaceDE w:val="0"/>
              <w:autoSpaceDN w:val="0"/>
              <w:adjustRightInd w:val="0"/>
              <w:ind w:left="360"/>
              <w:rPr>
                <w:rFonts w:ascii="Arial" w:hAnsi="Arial" w:cs="Arial"/>
                <w:sz w:val="24"/>
                <w:szCs w:val="24"/>
                <w:lang w:val="fr-FR"/>
              </w:rPr>
            </w:pPr>
          </w:p>
          <w:p w:rsidR="006A6370" w:rsidRPr="00E22F37" w:rsidRDefault="006A6370" w:rsidP="006A6370">
            <w:pPr>
              <w:pStyle w:val="ListParagraph"/>
              <w:autoSpaceDE w:val="0"/>
              <w:autoSpaceDN w:val="0"/>
              <w:adjustRightInd w:val="0"/>
              <w:ind w:left="360"/>
              <w:rPr>
                <w:rFonts w:ascii="Arial" w:hAnsi="Arial" w:cs="Arial"/>
                <w:sz w:val="24"/>
                <w:szCs w:val="24"/>
                <w:lang w:val="fr-FR"/>
              </w:rPr>
            </w:pPr>
          </w:p>
          <w:p w:rsidR="007A7FBC" w:rsidRPr="00E22F37" w:rsidRDefault="007A7FBC" w:rsidP="006A6370">
            <w:pPr>
              <w:pStyle w:val="ListParagraph"/>
              <w:autoSpaceDE w:val="0"/>
              <w:autoSpaceDN w:val="0"/>
              <w:adjustRightInd w:val="0"/>
              <w:ind w:left="360"/>
              <w:rPr>
                <w:rFonts w:ascii="Arial" w:hAnsi="Arial" w:cs="Arial"/>
                <w:sz w:val="24"/>
                <w:szCs w:val="24"/>
                <w:lang w:val="fr-FR"/>
              </w:rPr>
            </w:pPr>
          </w:p>
          <w:p w:rsidR="007A7FBC" w:rsidRPr="00E22F37" w:rsidRDefault="007A7FBC" w:rsidP="006A6370">
            <w:pPr>
              <w:pStyle w:val="ListParagraph"/>
              <w:autoSpaceDE w:val="0"/>
              <w:autoSpaceDN w:val="0"/>
              <w:adjustRightInd w:val="0"/>
              <w:ind w:left="360"/>
              <w:rPr>
                <w:rFonts w:ascii="Arial" w:hAnsi="Arial" w:cs="Arial"/>
                <w:sz w:val="24"/>
                <w:szCs w:val="24"/>
                <w:lang w:val="fr-FR"/>
              </w:rPr>
            </w:pPr>
          </w:p>
          <w:p w:rsidR="006A6370" w:rsidRPr="00E22F37" w:rsidRDefault="00D30C3F" w:rsidP="006A6370">
            <w:pPr>
              <w:pStyle w:val="ListParagraph"/>
              <w:numPr>
                <w:ilvl w:val="0"/>
                <w:numId w:val="11"/>
              </w:numPr>
              <w:autoSpaceDE w:val="0"/>
              <w:autoSpaceDN w:val="0"/>
              <w:adjustRightInd w:val="0"/>
              <w:rPr>
                <w:rFonts w:ascii="Tahoma" w:hAnsi="Tahoma" w:cs="Tahoma"/>
                <w:bCs/>
                <w:sz w:val="24"/>
                <w:szCs w:val="24"/>
                <w:lang w:val="fr-FR"/>
              </w:rPr>
            </w:pPr>
            <w:r w:rsidRPr="00E22F37">
              <w:rPr>
                <w:rFonts w:ascii="Arial" w:hAnsi="Arial" w:cs="Arial"/>
                <w:sz w:val="24"/>
                <w:szCs w:val="24"/>
                <w:lang w:val="fr-FR"/>
              </w:rPr>
              <w:t>Évaluer la vulnérabilité d’une communauté locale aux aléas et au changement climatique</w:t>
            </w:r>
            <w:r w:rsidR="006A6370" w:rsidRPr="00E22F37">
              <w:rPr>
                <w:rFonts w:ascii="Arial" w:hAnsi="Arial" w:cs="Arial"/>
                <w:sz w:val="24"/>
                <w:szCs w:val="24"/>
                <w:lang w:val="fr-FR"/>
              </w:rPr>
              <w:t>.</w:t>
            </w:r>
          </w:p>
          <w:p w:rsidR="006A6370" w:rsidRPr="00E22F37" w:rsidRDefault="006A6370" w:rsidP="006A6370">
            <w:pPr>
              <w:pStyle w:val="ListParagraph"/>
              <w:autoSpaceDE w:val="0"/>
              <w:autoSpaceDN w:val="0"/>
              <w:adjustRightInd w:val="0"/>
              <w:ind w:left="360"/>
              <w:rPr>
                <w:rFonts w:ascii="Tahoma" w:hAnsi="Tahoma" w:cs="Tahoma"/>
                <w:bCs/>
                <w:sz w:val="24"/>
                <w:szCs w:val="24"/>
                <w:lang w:val="fr-FR"/>
              </w:rPr>
            </w:pPr>
          </w:p>
          <w:p w:rsidR="006A6370" w:rsidRPr="00E22F37" w:rsidRDefault="006A6370" w:rsidP="006A6370">
            <w:pPr>
              <w:pStyle w:val="ListParagraph"/>
              <w:autoSpaceDE w:val="0"/>
              <w:autoSpaceDN w:val="0"/>
              <w:adjustRightInd w:val="0"/>
              <w:ind w:left="360"/>
              <w:rPr>
                <w:rFonts w:ascii="Tahoma" w:hAnsi="Tahoma" w:cs="Tahoma"/>
                <w:bCs/>
                <w:sz w:val="24"/>
                <w:szCs w:val="24"/>
                <w:lang w:val="fr-FR"/>
              </w:rPr>
            </w:pPr>
          </w:p>
          <w:p w:rsidR="007A7FBC" w:rsidRPr="00E22F37" w:rsidRDefault="007A7FBC" w:rsidP="006A6370">
            <w:pPr>
              <w:pStyle w:val="ListParagraph"/>
              <w:autoSpaceDE w:val="0"/>
              <w:autoSpaceDN w:val="0"/>
              <w:adjustRightInd w:val="0"/>
              <w:ind w:left="360"/>
              <w:rPr>
                <w:rFonts w:ascii="Tahoma" w:hAnsi="Tahoma" w:cs="Tahoma"/>
                <w:bCs/>
                <w:sz w:val="24"/>
                <w:szCs w:val="24"/>
                <w:lang w:val="fr-FR"/>
              </w:rPr>
            </w:pPr>
          </w:p>
          <w:p w:rsidR="006A6370" w:rsidRPr="00E22F37" w:rsidRDefault="00DD69E3" w:rsidP="006A6370">
            <w:pPr>
              <w:pStyle w:val="ListParagraph"/>
              <w:numPr>
                <w:ilvl w:val="0"/>
                <w:numId w:val="11"/>
              </w:numPr>
              <w:autoSpaceDE w:val="0"/>
              <w:autoSpaceDN w:val="0"/>
              <w:adjustRightInd w:val="0"/>
              <w:rPr>
                <w:rFonts w:ascii="Tahoma" w:hAnsi="Tahoma" w:cs="Tahoma"/>
                <w:bCs/>
                <w:sz w:val="24"/>
                <w:szCs w:val="24"/>
                <w:lang w:val="fr-FR"/>
              </w:rPr>
            </w:pPr>
            <w:r w:rsidRPr="00E22F37">
              <w:rPr>
                <w:rFonts w:ascii="Arial" w:hAnsi="Arial" w:cs="Arial"/>
                <w:sz w:val="24"/>
                <w:szCs w:val="24"/>
                <w:lang w:val="fr-FR"/>
              </w:rPr>
              <w:t xml:space="preserve">Utiliser </w:t>
            </w:r>
            <w:r w:rsidR="00D30C3F" w:rsidRPr="00E22F37">
              <w:rPr>
                <w:rFonts w:ascii="Arial" w:hAnsi="Arial" w:cs="Arial"/>
                <w:sz w:val="24"/>
                <w:szCs w:val="24"/>
                <w:lang w:val="fr-FR"/>
              </w:rPr>
              <w:t xml:space="preserve">les connaissances </w:t>
            </w:r>
            <w:r w:rsidRPr="00E22F37">
              <w:rPr>
                <w:rFonts w:ascii="Arial" w:hAnsi="Arial" w:cs="Arial"/>
                <w:sz w:val="24"/>
                <w:szCs w:val="24"/>
                <w:lang w:val="fr-FR"/>
              </w:rPr>
              <w:t xml:space="preserve">acquises </w:t>
            </w:r>
            <w:r w:rsidR="00D30C3F" w:rsidRPr="00E22F37">
              <w:rPr>
                <w:rFonts w:ascii="Arial" w:hAnsi="Arial" w:cs="Arial"/>
                <w:sz w:val="24"/>
                <w:szCs w:val="24"/>
                <w:lang w:val="fr-FR"/>
              </w:rPr>
              <w:t xml:space="preserve">pour aider une communauté à </w:t>
            </w:r>
            <w:r w:rsidR="00B34061">
              <w:rPr>
                <w:rFonts w:ascii="Arial" w:hAnsi="Arial" w:cs="Arial"/>
                <w:sz w:val="24"/>
                <w:szCs w:val="24"/>
                <w:lang w:val="fr-FR"/>
              </w:rPr>
              <w:t>prendre conscience de</w:t>
            </w:r>
            <w:r w:rsidRPr="00E22F37">
              <w:rPr>
                <w:rFonts w:ascii="Arial" w:hAnsi="Arial" w:cs="Arial"/>
                <w:sz w:val="24"/>
                <w:szCs w:val="24"/>
                <w:lang w:val="fr-FR"/>
              </w:rPr>
              <w:t xml:space="preserve"> sa vulnérabilité aux aléas et au changement climatique</w:t>
            </w:r>
            <w:r w:rsidR="006A6370" w:rsidRPr="00E22F37">
              <w:rPr>
                <w:rFonts w:ascii="Arial" w:hAnsi="Arial" w:cs="Arial"/>
                <w:sz w:val="24"/>
                <w:szCs w:val="24"/>
                <w:lang w:val="fr-FR"/>
              </w:rPr>
              <w:t>.</w:t>
            </w:r>
          </w:p>
          <w:p w:rsidR="006A6370" w:rsidRPr="00E22F37" w:rsidRDefault="006A6370" w:rsidP="006A6370">
            <w:pPr>
              <w:pStyle w:val="ListParagraph"/>
              <w:rPr>
                <w:rFonts w:ascii="Tahoma" w:hAnsi="Tahoma" w:cs="Tahoma"/>
                <w:bCs/>
                <w:sz w:val="24"/>
                <w:szCs w:val="24"/>
                <w:lang w:val="fr-FR"/>
              </w:rPr>
            </w:pPr>
          </w:p>
          <w:p w:rsidR="006A6370" w:rsidRPr="00E22F37" w:rsidRDefault="006A6370" w:rsidP="006A6370">
            <w:pPr>
              <w:autoSpaceDE w:val="0"/>
              <w:autoSpaceDN w:val="0"/>
              <w:adjustRightInd w:val="0"/>
              <w:rPr>
                <w:rFonts w:ascii="Tahoma" w:hAnsi="Tahoma" w:cs="Tahoma"/>
                <w:bCs/>
                <w:sz w:val="24"/>
                <w:szCs w:val="24"/>
                <w:lang w:val="fr-FR"/>
              </w:rPr>
            </w:pPr>
          </w:p>
        </w:tc>
        <w:tc>
          <w:tcPr>
            <w:tcW w:w="5640" w:type="dxa"/>
            <w:gridSpan w:val="2"/>
          </w:tcPr>
          <w:p w:rsidR="003E518B" w:rsidRPr="00E22F37" w:rsidRDefault="003E518B" w:rsidP="003E518B">
            <w:pPr>
              <w:autoSpaceDE w:val="0"/>
              <w:autoSpaceDN w:val="0"/>
              <w:adjustRightInd w:val="0"/>
              <w:rPr>
                <w:rFonts w:ascii="Arial" w:hAnsi="Arial" w:cs="Arial"/>
                <w:b/>
                <w:sz w:val="24"/>
                <w:szCs w:val="24"/>
                <w:lang w:val="fr-FR"/>
              </w:rPr>
            </w:pPr>
            <w:r w:rsidRPr="00E22F37">
              <w:rPr>
                <w:rFonts w:ascii="Arial" w:hAnsi="Arial" w:cs="Arial"/>
                <w:b/>
                <w:sz w:val="24"/>
                <w:szCs w:val="24"/>
                <w:lang w:val="fr-FR"/>
              </w:rPr>
              <w:t>CRITÈRES DE PERFORMANCE</w:t>
            </w:r>
          </w:p>
          <w:p w:rsidR="006A6370" w:rsidRPr="00E22F37" w:rsidRDefault="006A6370" w:rsidP="006A6370">
            <w:pPr>
              <w:autoSpaceDE w:val="0"/>
              <w:autoSpaceDN w:val="0"/>
              <w:adjustRightInd w:val="0"/>
              <w:rPr>
                <w:rFonts w:ascii="Tahoma" w:hAnsi="Tahoma" w:cs="Tahoma"/>
                <w:b/>
                <w:sz w:val="24"/>
                <w:szCs w:val="24"/>
                <w:lang w:val="fr-FR"/>
              </w:rPr>
            </w:pPr>
          </w:p>
          <w:p w:rsidR="009358CF" w:rsidRPr="00E22F37" w:rsidRDefault="009358CF" w:rsidP="006A6370">
            <w:pPr>
              <w:pStyle w:val="ListParagraph"/>
              <w:numPr>
                <w:ilvl w:val="1"/>
                <w:numId w:val="12"/>
              </w:numPr>
              <w:ind w:left="591" w:hanging="591"/>
              <w:rPr>
                <w:rFonts w:ascii="Arial" w:hAnsi="Arial" w:cs="Arial"/>
                <w:sz w:val="24"/>
                <w:szCs w:val="24"/>
                <w:lang w:val="fr-FR"/>
              </w:rPr>
            </w:pPr>
            <w:r w:rsidRPr="00E22F37">
              <w:rPr>
                <w:rFonts w:ascii="Arial" w:hAnsi="Arial" w:cs="Arial"/>
                <w:sz w:val="24"/>
                <w:szCs w:val="24"/>
                <w:lang w:val="fr-FR"/>
              </w:rPr>
              <w:t xml:space="preserve">Les aléas naturels et ceux d’origine humaine qui touchent la région du Pacifique sont identifiés. </w:t>
            </w:r>
          </w:p>
          <w:p w:rsidR="006A6370" w:rsidRPr="00E22F37" w:rsidRDefault="009358CF" w:rsidP="009358CF">
            <w:pPr>
              <w:pStyle w:val="ListParagraph"/>
              <w:numPr>
                <w:ilvl w:val="1"/>
                <w:numId w:val="12"/>
              </w:numPr>
              <w:ind w:left="591" w:hanging="591"/>
              <w:rPr>
                <w:rFonts w:ascii="Arial" w:hAnsi="Arial" w:cs="Arial"/>
                <w:sz w:val="24"/>
                <w:szCs w:val="24"/>
                <w:lang w:val="fr-FR"/>
              </w:rPr>
            </w:pPr>
            <w:r w:rsidRPr="00E22F37">
              <w:rPr>
                <w:rFonts w:ascii="Arial" w:hAnsi="Arial" w:cs="Arial"/>
                <w:sz w:val="24"/>
                <w:szCs w:val="24"/>
                <w:lang w:val="fr-FR"/>
              </w:rPr>
              <w:t xml:space="preserve">L’exposition des îles du Pacifique aux effets de la variabilité climatique et du changement climatique est démontrée. </w:t>
            </w:r>
            <w:r w:rsidR="006A6370" w:rsidRPr="00E22F37">
              <w:rPr>
                <w:rFonts w:ascii="Arial" w:hAnsi="Arial" w:cs="Arial"/>
                <w:sz w:val="24"/>
                <w:szCs w:val="24"/>
                <w:lang w:val="fr-FR"/>
              </w:rPr>
              <w:t xml:space="preserve"> </w:t>
            </w:r>
          </w:p>
          <w:p w:rsidR="006A6370" w:rsidRPr="00E22F37" w:rsidRDefault="006A6370" w:rsidP="006A6370">
            <w:pPr>
              <w:pStyle w:val="List2"/>
              <w:ind w:left="576" w:hanging="576"/>
              <w:rPr>
                <w:rFonts w:ascii="Tahoma" w:hAnsi="Tahoma" w:cs="Tahoma"/>
                <w:sz w:val="24"/>
                <w:szCs w:val="24"/>
                <w:lang w:val="fr-FR"/>
              </w:rPr>
            </w:pPr>
          </w:p>
          <w:p w:rsidR="006A6370" w:rsidRPr="00E22F37" w:rsidRDefault="002335CE" w:rsidP="006A6370">
            <w:pPr>
              <w:pStyle w:val="ListParagraph"/>
              <w:numPr>
                <w:ilvl w:val="1"/>
                <w:numId w:val="14"/>
              </w:num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Une distinction est faite entre </w:t>
            </w:r>
            <w:r w:rsidRPr="00E22F37">
              <w:rPr>
                <w:rFonts w:ascii="Arial" w:hAnsi="Arial" w:cs="Arial"/>
                <w:b/>
                <w:i/>
                <w:sz w:val="24"/>
                <w:szCs w:val="24"/>
                <w:lang w:val="fr-FR"/>
              </w:rPr>
              <w:t>la v</w:t>
            </w:r>
            <w:r w:rsidR="006A6370" w:rsidRPr="00E22F37">
              <w:rPr>
                <w:rFonts w:ascii="Arial" w:hAnsi="Arial" w:cs="Arial"/>
                <w:b/>
                <w:i/>
                <w:sz w:val="24"/>
                <w:szCs w:val="24"/>
                <w:lang w:val="fr-FR"/>
              </w:rPr>
              <w:t>uln</w:t>
            </w:r>
            <w:r w:rsidRPr="00E22F37">
              <w:rPr>
                <w:rFonts w:ascii="Arial" w:hAnsi="Arial" w:cs="Arial"/>
                <w:b/>
                <w:i/>
                <w:sz w:val="24"/>
                <w:szCs w:val="24"/>
                <w:lang w:val="fr-FR"/>
              </w:rPr>
              <w:t>érab</w:t>
            </w:r>
            <w:r w:rsidR="00CD6371" w:rsidRPr="00E22F37">
              <w:rPr>
                <w:rFonts w:ascii="Arial" w:hAnsi="Arial" w:cs="Arial"/>
                <w:b/>
                <w:i/>
                <w:sz w:val="24"/>
                <w:szCs w:val="24"/>
                <w:lang w:val="fr-FR"/>
              </w:rPr>
              <w:t>i</w:t>
            </w:r>
            <w:r w:rsidRPr="00E22F37">
              <w:rPr>
                <w:rFonts w:ascii="Arial" w:hAnsi="Arial" w:cs="Arial"/>
                <w:b/>
                <w:i/>
                <w:sz w:val="24"/>
                <w:szCs w:val="24"/>
                <w:lang w:val="fr-FR"/>
              </w:rPr>
              <w:t>lité</w:t>
            </w:r>
            <w:r w:rsidRPr="00E22F37">
              <w:rPr>
                <w:rFonts w:ascii="Arial" w:hAnsi="Arial" w:cs="Arial"/>
                <w:sz w:val="24"/>
                <w:szCs w:val="24"/>
                <w:lang w:val="fr-FR"/>
              </w:rPr>
              <w:t xml:space="preserve"> et </w:t>
            </w:r>
            <w:r w:rsidRPr="00E22F37">
              <w:rPr>
                <w:rFonts w:ascii="Arial" w:hAnsi="Arial" w:cs="Arial"/>
                <w:b/>
                <w:i/>
                <w:sz w:val="24"/>
                <w:szCs w:val="24"/>
                <w:lang w:val="fr-FR"/>
              </w:rPr>
              <w:t>la résilience</w:t>
            </w:r>
            <w:r w:rsidR="006A6370" w:rsidRPr="00E22F37">
              <w:rPr>
                <w:rFonts w:ascii="Arial" w:hAnsi="Arial" w:cs="Arial"/>
                <w:sz w:val="24"/>
                <w:szCs w:val="24"/>
                <w:lang w:val="fr-FR"/>
              </w:rPr>
              <w:t>.</w:t>
            </w:r>
          </w:p>
          <w:p w:rsidR="006A6370" w:rsidRPr="00E22F37" w:rsidRDefault="002335CE" w:rsidP="006A6370">
            <w:pPr>
              <w:pStyle w:val="ListParagraph"/>
              <w:numPr>
                <w:ilvl w:val="1"/>
                <w:numId w:val="14"/>
              </w:num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Les différentes vulnérabilités des différentes personnes sont démontrées. </w:t>
            </w:r>
          </w:p>
          <w:p w:rsidR="006A6370" w:rsidRPr="00E22F37" w:rsidRDefault="002335CE" w:rsidP="006A6370">
            <w:pPr>
              <w:pStyle w:val="ListParagraph"/>
              <w:numPr>
                <w:ilvl w:val="1"/>
                <w:numId w:val="14"/>
              </w:num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Les principaux </w:t>
            </w:r>
            <w:r w:rsidRPr="00E22F37">
              <w:rPr>
                <w:rFonts w:ascii="Arial" w:hAnsi="Arial" w:cs="Arial"/>
                <w:b/>
                <w:i/>
                <w:sz w:val="24"/>
                <w:szCs w:val="24"/>
                <w:lang w:val="fr-FR"/>
              </w:rPr>
              <w:t xml:space="preserve">avoirs de la vie durable </w:t>
            </w:r>
            <w:r w:rsidRPr="00E22F37">
              <w:rPr>
                <w:rFonts w:ascii="Arial" w:hAnsi="Arial" w:cs="Arial"/>
                <w:sz w:val="24"/>
                <w:szCs w:val="24"/>
                <w:lang w:val="fr-FR"/>
              </w:rPr>
              <w:t>et leurs effets sur la vulnérabilité sont identifiés</w:t>
            </w:r>
            <w:r w:rsidR="006A6370" w:rsidRPr="00E22F37">
              <w:rPr>
                <w:rFonts w:ascii="Arial" w:hAnsi="Arial" w:cs="Arial"/>
                <w:sz w:val="24"/>
                <w:szCs w:val="24"/>
                <w:lang w:val="fr-FR"/>
              </w:rPr>
              <w:t xml:space="preserve">. </w:t>
            </w:r>
          </w:p>
          <w:p w:rsidR="006A6370" w:rsidRPr="00E22F37" w:rsidRDefault="00CD6371" w:rsidP="006A6370">
            <w:pPr>
              <w:pStyle w:val="ListParagraph"/>
              <w:numPr>
                <w:ilvl w:val="1"/>
                <w:numId w:val="14"/>
              </w:num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Les zones, les habitants et les avoirs communautaires plus vulnérables aux aléas et au changement climatique sont identifiés.</w:t>
            </w:r>
          </w:p>
          <w:p w:rsidR="006A6370" w:rsidRPr="00E22F37" w:rsidRDefault="006A6370" w:rsidP="006A6370">
            <w:pPr>
              <w:pStyle w:val="ListParagraph"/>
              <w:numPr>
                <w:ilvl w:val="1"/>
                <w:numId w:val="14"/>
              </w:num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De</w:t>
            </w:r>
            <w:r w:rsidR="00CD6371" w:rsidRPr="00E22F37">
              <w:rPr>
                <w:rFonts w:ascii="Arial" w:hAnsi="Arial" w:cs="Arial"/>
                <w:sz w:val="24"/>
                <w:szCs w:val="24"/>
                <w:lang w:val="fr-FR"/>
              </w:rPr>
              <w:t xml:space="preserve">s preuves sont fournies de la façon dont certaines communautés au Vanuatu sont plus à risque que d’autres. </w:t>
            </w:r>
            <w:r w:rsidRPr="00E22F37">
              <w:rPr>
                <w:rFonts w:ascii="Arial" w:hAnsi="Arial" w:cs="Arial"/>
                <w:sz w:val="24"/>
                <w:szCs w:val="24"/>
                <w:lang w:val="fr-FR"/>
              </w:rPr>
              <w:t xml:space="preserve"> </w:t>
            </w:r>
          </w:p>
          <w:p w:rsidR="00DA2852" w:rsidRPr="00E22F37" w:rsidRDefault="00DA2852" w:rsidP="006A6370">
            <w:pPr>
              <w:pStyle w:val="List2"/>
              <w:ind w:left="576" w:hanging="576"/>
              <w:rPr>
                <w:rFonts w:ascii="Tahoma" w:hAnsi="Tahoma" w:cs="Tahoma"/>
                <w:sz w:val="24"/>
                <w:szCs w:val="24"/>
                <w:lang w:val="fr-FR"/>
              </w:rPr>
            </w:pPr>
          </w:p>
          <w:p w:rsidR="006A6370" w:rsidRPr="00E22F37" w:rsidRDefault="006A6370" w:rsidP="00225221">
            <w:p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3.1    </w:t>
            </w:r>
            <w:r w:rsidR="00225221" w:rsidRPr="00E22F37">
              <w:rPr>
                <w:rFonts w:ascii="Arial" w:hAnsi="Arial" w:cs="Arial"/>
                <w:sz w:val="24"/>
                <w:szCs w:val="24"/>
                <w:lang w:val="fr-FR"/>
              </w:rPr>
              <w:t xml:space="preserve">Des preuves sont fournies de la manière dont les </w:t>
            </w:r>
            <w:r w:rsidR="00225221" w:rsidRPr="00E22F37">
              <w:rPr>
                <w:rFonts w:ascii="Arial" w:hAnsi="Arial" w:cs="Arial"/>
                <w:b/>
                <w:i/>
                <w:sz w:val="24"/>
                <w:szCs w:val="24"/>
                <w:lang w:val="fr-FR"/>
              </w:rPr>
              <w:t>impacts</w:t>
            </w:r>
            <w:r w:rsidR="00225221" w:rsidRPr="00E22F37">
              <w:rPr>
                <w:rFonts w:ascii="Arial" w:hAnsi="Arial" w:cs="Arial"/>
                <w:sz w:val="24"/>
                <w:szCs w:val="24"/>
                <w:lang w:val="fr-FR"/>
              </w:rPr>
              <w:t xml:space="preserve"> des aléas et du changement climatique sont liés à l’exposition et la vulnérabilité. </w:t>
            </w:r>
          </w:p>
          <w:p w:rsidR="006A6370" w:rsidRPr="00E22F37" w:rsidRDefault="006A6370" w:rsidP="006A6370">
            <w:p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3.2    </w:t>
            </w:r>
            <w:r w:rsidR="00225221" w:rsidRPr="00E22F37">
              <w:rPr>
                <w:rFonts w:ascii="Arial" w:hAnsi="Arial" w:cs="Arial"/>
                <w:sz w:val="24"/>
                <w:szCs w:val="24"/>
                <w:lang w:val="fr-FR"/>
              </w:rPr>
              <w:t xml:space="preserve">Les impacts des aléas et du changement climatique sur le paysage naturel, les </w:t>
            </w:r>
            <w:r w:rsidR="00225221" w:rsidRPr="00E22F37">
              <w:rPr>
                <w:rFonts w:ascii="Arial" w:hAnsi="Arial" w:cs="Arial"/>
                <w:b/>
                <w:i/>
                <w:sz w:val="24"/>
                <w:szCs w:val="24"/>
                <w:lang w:val="fr-FR"/>
              </w:rPr>
              <w:t>écosystèmes</w:t>
            </w:r>
            <w:r w:rsidR="00225221" w:rsidRPr="00E22F37">
              <w:rPr>
                <w:rFonts w:ascii="Arial" w:hAnsi="Arial" w:cs="Arial"/>
                <w:sz w:val="24"/>
                <w:szCs w:val="24"/>
                <w:lang w:val="fr-FR"/>
              </w:rPr>
              <w:t>, les ressources d’eau douce, les moyens d’existence, les infrastructures</w:t>
            </w:r>
            <w:r w:rsidR="007A7FBC" w:rsidRPr="00E22F37">
              <w:rPr>
                <w:rFonts w:ascii="Arial" w:hAnsi="Arial" w:cs="Arial"/>
                <w:sz w:val="24"/>
                <w:szCs w:val="24"/>
                <w:lang w:val="fr-FR"/>
              </w:rPr>
              <w:t xml:space="preserve"> et la vie humaine sont identifiés. </w:t>
            </w:r>
          </w:p>
          <w:p w:rsidR="006A6370" w:rsidRPr="00E22F37" w:rsidRDefault="006A6370" w:rsidP="006A6370">
            <w:p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3.3    </w:t>
            </w:r>
            <w:r w:rsidR="007A7FBC" w:rsidRPr="00E22F37">
              <w:rPr>
                <w:rFonts w:ascii="Arial" w:hAnsi="Arial" w:cs="Arial"/>
                <w:sz w:val="24"/>
                <w:szCs w:val="24"/>
                <w:lang w:val="fr-FR"/>
              </w:rPr>
              <w:t xml:space="preserve">Des exemples sont fournis des impacts des aléas et du changement climatique au Vanuatu. </w:t>
            </w:r>
            <w:r w:rsidRPr="00E22F37">
              <w:rPr>
                <w:rFonts w:ascii="Arial" w:hAnsi="Arial" w:cs="Arial"/>
                <w:sz w:val="24"/>
                <w:szCs w:val="24"/>
                <w:lang w:val="fr-FR"/>
              </w:rPr>
              <w:t xml:space="preserve"> </w:t>
            </w:r>
          </w:p>
          <w:p w:rsidR="006A6370" w:rsidRPr="00E22F37" w:rsidRDefault="006A6370" w:rsidP="006A6370">
            <w:pPr>
              <w:pStyle w:val="List2"/>
              <w:ind w:left="576" w:hanging="576"/>
              <w:rPr>
                <w:rFonts w:ascii="Tahoma" w:hAnsi="Tahoma" w:cs="Tahoma"/>
                <w:sz w:val="24"/>
                <w:szCs w:val="24"/>
                <w:lang w:val="fr-FR"/>
              </w:rPr>
            </w:pPr>
          </w:p>
          <w:p w:rsidR="006A6370" w:rsidRPr="00E22F37" w:rsidRDefault="007A7FBC" w:rsidP="006A6370">
            <w:pPr>
              <w:pStyle w:val="List2"/>
              <w:ind w:left="576" w:hanging="576"/>
              <w:rPr>
                <w:rFonts w:ascii="Arial" w:hAnsi="Arial" w:cs="Arial"/>
                <w:sz w:val="24"/>
                <w:szCs w:val="24"/>
                <w:lang w:val="fr-FR"/>
              </w:rPr>
            </w:pPr>
            <w:r w:rsidRPr="00E22F37">
              <w:rPr>
                <w:rFonts w:ascii="Tahoma" w:hAnsi="Tahoma" w:cs="Tahoma"/>
                <w:sz w:val="24"/>
                <w:szCs w:val="24"/>
                <w:lang w:val="fr-FR"/>
              </w:rPr>
              <w:t xml:space="preserve">4.1   Une </w:t>
            </w:r>
            <w:r w:rsidRPr="00E22F37">
              <w:rPr>
                <w:rFonts w:ascii="Tahoma" w:hAnsi="Tahoma" w:cs="Tahoma"/>
                <w:b/>
                <w:i/>
                <w:sz w:val="24"/>
                <w:szCs w:val="24"/>
                <w:lang w:val="fr-FR"/>
              </w:rPr>
              <w:t>analyse AFOM</w:t>
            </w:r>
            <w:r w:rsidRPr="00E22F37">
              <w:rPr>
                <w:rFonts w:ascii="Tahoma" w:hAnsi="Tahoma" w:cs="Tahoma"/>
                <w:sz w:val="24"/>
                <w:szCs w:val="24"/>
                <w:lang w:val="fr-FR"/>
              </w:rPr>
              <w:t xml:space="preserve"> </w:t>
            </w:r>
            <w:r w:rsidRPr="00E22F37">
              <w:rPr>
                <w:rFonts w:ascii="Arial" w:hAnsi="Arial" w:cs="Arial"/>
                <w:sz w:val="24"/>
                <w:szCs w:val="24"/>
                <w:lang w:val="fr-FR"/>
              </w:rPr>
              <w:t xml:space="preserve">des avoirs du mode de vie durable d’une communauté est menée. </w:t>
            </w:r>
          </w:p>
          <w:p w:rsidR="006A6370" w:rsidRPr="00E22F37" w:rsidRDefault="006A6370" w:rsidP="006A6370">
            <w:pPr>
              <w:pStyle w:val="List2"/>
              <w:ind w:left="576" w:hanging="576"/>
              <w:rPr>
                <w:rFonts w:ascii="Tahoma" w:hAnsi="Tahoma" w:cs="Tahoma"/>
                <w:sz w:val="24"/>
                <w:szCs w:val="24"/>
                <w:lang w:val="fr-FR"/>
              </w:rPr>
            </w:pPr>
            <w:r w:rsidRPr="00E22F37">
              <w:rPr>
                <w:rFonts w:ascii="Arial" w:hAnsi="Arial" w:cs="Arial"/>
                <w:sz w:val="24"/>
                <w:szCs w:val="24"/>
                <w:lang w:val="fr-FR"/>
              </w:rPr>
              <w:t xml:space="preserve">4.2    </w:t>
            </w:r>
            <w:r w:rsidR="007A7FBC" w:rsidRPr="00E22F37">
              <w:rPr>
                <w:rFonts w:ascii="Arial" w:hAnsi="Arial" w:cs="Arial"/>
                <w:b/>
                <w:i/>
                <w:sz w:val="24"/>
                <w:szCs w:val="24"/>
                <w:lang w:val="fr-FR"/>
              </w:rPr>
              <w:t xml:space="preserve">Les capacités d’adaptation et d’ajustement </w:t>
            </w:r>
            <w:r w:rsidR="007A7FBC" w:rsidRPr="00E22F37">
              <w:rPr>
                <w:rFonts w:ascii="Arial" w:hAnsi="Arial" w:cs="Arial"/>
                <w:sz w:val="24"/>
                <w:szCs w:val="24"/>
                <w:lang w:val="fr-FR"/>
              </w:rPr>
              <w:t xml:space="preserve">d’une communauté sont évaluées. </w:t>
            </w:r>
          </w:p>
          <w:p w:rsidR="006A6370" w:rsidRPr="00E22F37" w:rsidRDefault="006A6370" w:rsidP="006A6370">
            <w:pPr>
              <w:pStyle w:val="List2"/>
              <w:ind w:left="576" w:hanging="576"/>
              <w:rPr>
                <w:rFonts w:ascii="Tahoma" w:hAnsi="Tahoma" w:cs="Tahoma"/>
                <w:sz w:val="24"/>
                <w:szCs w:val="24"/>
                <w:lang w:val="fr-FR"/>
              </w:rPr>
            </w:pPr>
          </w:p>
          <w:p w:rsidR="006A6370" w:rsidRPr="00E22F37" w:rsidRDefault="007A7FBC" w:rsidP="006A6370">
            <w:pPr>
              <w:pStyle w:val="ListParagraph"/>
              <w:numPr>
                <w:ilvl w:val="1"/>
                <w:numId w:val="11"/>
              </w:numPr>
              <w:autoSpaceDE w:val="0"/>
              <w:autoSpaceDN w:val="0"/>
              <w:adjustRightInd w:val="0"/>
              <w:ind w:left="591" w:hanging="591"/>
              <w:rPr>
                <w:rFonts w:ascii="Arial" w:hAnsi="Arial" w:cs="Arial"/>
                <w:sz w:val="24"/>
                <w:szCs w:val="24"/>
                <w:lang w:val="fr-FR"/>
              </w:rPr>
            </w:pPr>
            <w:r w:rsidRPr="00E22F37">
              <w:rPr>
                <w:rFonts w:ascii="Arial" w:hAnsi="Arial" w:cs="Arial"/>
                <w:b/>
                <w:i/>
                <w:sz w:val="24"/>
                <w:szCs w:val="24"/>
                <w:lang w:val="fr-FR"/>
              </w:rPr>
              <w:t>Les</w:t>
            </w:r>
            <w:r w:rsidRPr="00E22F37">
              <w:rPr>
                <w:rFonts w:ascii="Arial" w:hAnsi="Arial" w:cs="Arial"/>
                <w:sz w:val="24"/>
                <w:szCs w:val="24"/>
                <w:lang w:val="fr-FR"/>
              </w:rPr>
              <w:t xml:space="preserve"> </w:t>
            </w:r>
            <w:r w:rsidRPr="00E22F37">
              <w:rPr>
                <w:rFonts w:ascii="Arial" w:hAnsi="Arial" w:cs="Arial"/>
                <w:b/>
                <w:i/>
                <w:sz w:val="24"/>
                <w:szCs w:val="24"/>
                <w:lang w:val="fr-FR"/>
              </w:rPr>
              <w:t>priorités</w:t>
            </w:r>
            <w:r w:rsidR="006A6370" w:rsidRPr="00E22F37">
              <w:rPr>
                <w:rFonts w:ascii="Arial" w:hAnsi="Arial" w:cs="Arial"/>
                <w:sz w:val="24"/>
                <w:szCs w:val="24"/>
                <w:lang w:val="fr-FR"/>
              </w:rPr>
              <w:t xml:space="preserve"> </w:t>
            </w:r>
            <w:r w:rsidRPr="00E22F37">
              <w:rPr>
                <w:rFonts w:ascii="Arial" w:hAnsi="Arial" w:cs="Arial"/>
                <w:sz w:val="24"/>
                <w:szCs w:val="24"/>
                <w:lang w:val="fr-FR"/>
              </w:rPr>
              <w:t xml:space="preserve">d’une communauté d’améliorer sa manière de vivre sont établies. </w:t>
            </w:r>
          </w:p>
          <w:p w:rsidR="006A6370" w:rsidRPr="00E22F37" w:rsidRDefault="007A7FBC" w:rsidP="006A6370">
            <w:pPr>
              <w:pStyle w:val="ListParagraph"/>
              <w:numPr>
                <w:ilvl w:val="1"/>
                <w:numId w:val="11"/>
              </w:num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Les aléas et les changements de climat </w:t>
            </w:r>
            <w:r w:rsidR="00E22F37" w:rsidRPr="00E22F37">
              <w:rPr>
                <w:rFonts w:ascii="Arial" w:hAnsi="Arial" w:cs="Arial"/>
                <w:sz w:val="24"/>
                <w:szCs w:val="24"/>
                <w:lang w:val="fr-FR"/>
              </w:rPr>
              <w:t xml:space="preserve">pouvant affecter ces priorités sont identifiés. </w:t>
            </w:r>
          </w:p>
          <w:p w:rsidR="006A6370" w:rsidRDefault="00E22F37" w:rsidP="00E22F37">
            <w:pPr>
              <w:pStyle w:val="ListParagraph"/>
              <w:numPr>
                <w:ilvl w:val="1"/>
                <w:numId w:val="11"/>
              </w:numPr>
              <w:autoSpaceDE w:val="0"/>
              <w:autoSpaceDN w:val="0"/>
              <w:adjustRightInd w:val="0"/>
              <w:ind w:left="591" w:hanging="591"/>
              <w:rPr>
                <w:rFonts w:ascii="Arial" w:hAnsi="Arial" w:cs="Arial"/>
                <w:sz w:val="24"/>
                <w:szCs w:val="24"/>
                <w:lang w:val="fr-FR"/>
              </w:rPr>
            </w:pPr>
            <w:r w:rsidRPr="00E22F37">
              <w:rPr>
                <w:rFonts w:ascii="Arial" w:hAnsi="Arial" w:cs="Arial"/>
                <w:sz w:val="24"/>
                <w:szCs w:val="24"/>
                <w:lang w:val="fr-FR"/>
              </w:rPr>
              <w:t xml:space="preserve">Une assistance est fournie à une communauté </w:t>
            </w:r>
            <w:r w:rsidR="00B34061">
              <w:rPr>
                <w:rFonts w:ascii="Arial" w:hAnsi="Arial" w:cs="Arial"/>
                <w:sz w:val="24"/>
                <w:szCs w:val="24"/>
                <w:lang w:val="fr-FR"/>
              </w:rPr>
              <w:t>pour</w:t>
            </w:r>
            <w:r w:rsidRPr="00E22F37">
              <w:rPr>
                <w:rFonts w:ascii="Arial" w:hAnsi="Arial" w:cs="Arial"/>
                <w:sz w:val="24"/>
                <w:szCs w:val="24"/>
                <w:lang w:val="fr-FR"/>
              </w:rPr>
              <w:t xml:space="preserve"> renforcer sa résilience aux aléas et au changement climatique. </w:t>
            </w:r>
            <w:r w:rsidR="006A6370" w:rsidRPr="00E22F37">
              <w:rPr>
                <w:rFonts w:ascii="Arial" w:hAnsi="Arial" w:cs="Arial"/>
                <w:sz w:val="24"/>
                <w:szCs w:val="24"/>
                <w:lang w:val="fr-FR"/>
              </w:rPr>
              <w:t xml:space="preserve"> </w:t>
            </w:r>
          </w:p>
          <w:p w:rsidR="00E22F37" w:rsidRPr="00E22F37" w:rsidRDefault="00E22F37" w:rsidP="00E22F37">
            <w:pPr>
              <w:pStyle w:val="ListParagraph"/>
              <w:autoSpaceDE w:val="0"/>
              <w:autoSpaceDN w:val="0"/>
              <w:adjustRightInd w:val="0"/>
              <w:ind w:left="591"/>
              <w:rPr>
                <w:rFonts w:ascii="Arial" w:hAnsi="Arial" w:cs="Arial"/>
                <w:sz w:val="24"/>
                <w:szCs w:val="24"/>
                <w:lang w:val="fr-FR"/>
              </w:rPr>
            </w:pPr>
          </w:p>
        </w:tc>
      </w:tr>
      <w:tr w:rsidR="006A6370" w:rsidRPr="00961941" w:rsidTr="00B23CBC">
        <w:tc>
          <w:tcPr>
            <w:tcW w:w="9576" w:type="dxa"/>
            <w:gridSpan w:val="3"/>
          </w:tcPr>
          <w:p w:rsidR="00DA2852" w:rsidRDefault="00DA2852" w:rsidP="00E22F37">
            <w:pPr>
              <w:pStyle w:val="ListParagraph"/>
              <w:autoSpaceDE w:val="0"/>
              <w:autoSpaceDN w:val="0"/>
              <w:adjustRightInd w:val="0"/>
              <w:ind w:left="0"/>
              <w:rPr>
                <w:rFonts w:ascii="Arial" w:hAnsi="Arial" w:cs="Arial"/>
                <w:b/>
                <w:sz w:val="24"/>
                <w:szCs w:val="24"/>
                <w:lang w:val="fr-FR"/>
              </w:rPr>
            </w:pPr>
          </w:p>
          <w:p w:rsidR="00E22F37" w:rsidRDefault="00E22F37" w:rsidP="00E22F37">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E22F37" w:rsidRPr="0006656B" w:rsidRDefault="00E22F37" w:rsidP="00E22F37">
            <w:pPr>
              <w:pStyle w:val="ListParagraph"/>
              <w:autoSpaceDE w:val="0"/>
              <w:autoSpaceDN w:val="0"/>
              <w:adjustRightInd w:val="0"/>
              <w:ind w:left="0"/>
              <w:rPr>
                <w:rFonts w:ascii="Arial" w:hAnsi="Arial" w:cs="Arial"/>
                <w:b/>
                <w:sz w:val="24"/>
                <w:szCs w:val="24"/>
                <w:lang w:val="fr-FR"/>
              </w:rPr>
            </w:pP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77"/>
            </w:tblGrid>
            <w:tr w:rsidR="00E22F37" w:rsidRPr="00994AE0" w:rsidTr="00DA2852">
              <w:tc>
                <w:tcPr>
                  <w:tcW w:w="2268" w:type="dxa"/>
                  <w:hideMark/>
                </w:tcPr>
                <w:p w:rsidR="00E22F37" w:rsidRPr="0006656B" w:rsidRDefault="00E22F37" w:rsidP="00E22F37">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177" w:type="dxa"/>
                  <w:hideMark/>
                </w:tcPr>
                <w:p w:rsidR="00E22F37" w:rsidRPr="0006656B" w:rsidRDefault="00E22F37" w:rsidP="00E22F37">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E22F37" w:rsidRPr="0006656B" w:rsidRDefault="00E22F37" w:rsidP="00E22F37">
                  <w:pPr>
                    <w:pStyle w:val="ListParagraph"/>
                    <w:autoSpaceDE w:val="0"/>
                    <w:autoSpaceDN w:val="0"/>
                    <w:adjustRightInd w:val="0"/>
                    <w:ind w:left="0"/>
                    <w:jc w:val="center"/>
                    <w:rPr>
                      <w:rFonts w:ascii="Arial" w:hAnsi="Arial" w:cs="Arial"/>
                      <w:b/>
                      <w:sz w:val="24"/>
                      <w:szCs w:val="24"/>
                      <w:lang w:val="fr-FR"/>
                    </w:rPr>
                  </w:pPr>
                </w:p>
              </w:tc>
            </w:tr>
            <w:tr w:rsidR="00E22F37" w:rsidRPr="00961941" w:rsidTr="00DA2852">
              <w:tc>
                <w:tcPr>
                  <w:tcW w:w="2268" w:type="dxa"/>
                </w:tcPr>
                <w:p w:rsidR="00E22F37" w:rsidRPr="007D3D32" w:rsidRDefault="00E22F37" w:rsidP="00E22F37">
                  <w:pPr>
                    <w:pStyle w:val="ListParagraph"/>
                    <w:autoSpaceDE w:val="0"/>
                    <w:autoSpaceDN w:val="0"/>
                    <w:adjustRightInd w:val="0"/>
                    <w:ind w:left="0"/>
                    <w:rPr>
                      <w:rFonts w:ascii="Arial" w:hAnsi="Arial" w:cs="Arial"/>
                      <w:b/>
                      <w:sz w:val="24"/>
                      <w:szCs w:val="24"/>
                      <w:lang w:val="fr-FR"/>
                    </w:rPr>
                  </w:pPr>
                  <w:r w:rsidRPr="007D3D32">
                    <w:rPr>
                      <w:rFonts w:ascii="Arial" w:hAnsi="Arial" w:cs="Arial"/>
                      <w:b/>
                      <w:sz w:val="24"/>
                      <w:szCs w:val="24"/>
                      <w:lang w:val="fr-FR"/>
                    </w:rPr>
                    <w:t>Initiative</w:t>
                  </w:r>
                </w:p>
                <w:p w:rsidR="00E22F37" w:rsidRPr="007D3D32" w:rsidRDefault="00E22F37" w:rsidP="00E22F37">
                  <w:pPr>
                    <w:rPr>
                      <w:rFonts w:ascii="Arial" w:eastAsia="Times New Roman" w:hAnsi="Arial" w:cs="Arial"/>
                      <w:sz w:val="24"/>
                      <w:szCs w:val="24"/>
                      <w:lang w:val="fr-FR"/>
                    </w:rPr>
                  </w:pPr>
                </w:p>
              </w:tc>
              <w:tc>
                <w:tcPr>
                  <w:tcW w:w="7177" w:type="dxa"/>
                  <w:hideMark/>
                </w:tcPr>
                <w:p w:rsidR="00E22F37" w:rsidRPr="00DA2852" w:rsidRDefault="00E22F37" w:rsidP="00E22F37">
                  <w:pPr>
                    <w:pStyle w:val="ListParagraph"/>
                    <w:ind w:left="0" w:firstLine="5"/>
                    <w:rPr>
                      <w:rFonts w:ascii="Arial" w:eastAsia="Times New Roman" w:hAnsi="Arial" w:cs="Arial"/>
                      <w:sz w:val="24"/>
                      <w:szCs w:val="24"/>
                      <w:lang w:val="fr-FR"/>
                    </w:rPr>
                  </w:pPr>
                  <w:r w:rsidRPr="007D3D32">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r w:rsidR="00B34061">
                    <w:rPr>
                      <w:rFonts w:ascii="Arial" w:eastAsia="Times New Roman" w:hAnsi="Arial" w:cs="Arial"/>
                      <w:sz w:val="24"/>
                      <w:szCs w:val="24"/>
                      <w:lang w:val="fr-FR"/>
                    </w:rPr>
                    <w:t>.</w:t>
                  </w:r>
                </w:p>
                <w:p w:rsidR="00E22F37" w:rsidRPr="00DA2852" w:rsidRDefault="00E22F37" w:rsidP="00DA2852">
                  <w:pPr>
                    <w:pStyle w:val="ListParagraph"/>
                    <w:numPr>
                      <w:ilvl w:val="0"/>
                      <w:numId w:val="17"/>
                    </w:numPr>
                    <w:autoSpaceDE w:val="0"/>
                    <w:autoSpaceDN w:val="0"/>
                    <w:adjustRightInd w:val="0"/>
                    <w:rPr>
                      <w:rFonts w:ascii="Arial" w:hAnsi="Arial" w:cs="Arial"/>
                      <w:i/>
                      <w:sz w:val="24"/>
                      <w:szCs w:val="24"/>
                      <w:lang w:val="fr-FR"/>
                    </w:rPr>
                  </w:pPr>
                  <w:r w:rsidRPr="00DA2852">
                    <w:rPr>
                      <w:rFonts w:ascii="Arial" w:hAnsi="Arial" w:cs="Arial"/>
                      <w:i/>
                      <w:sz w:val="24"/>
                      <w:szCs w:val="24"/>
                      <w:lang w:val="fr-FR"/>
                    </w:rPr>
                    <w:t>Initier les moyens de consulter la communauté locale concernant sa vulnérabilité aux al</w:t>
                  </w:r>
                  <w:r w:rsidR="00DA2852" w:rsidRPr="00DA2852">
                    <w:rPr>
                      <w:rFonts w:ascii="Arial" w:hAnsi="Arial" w:cs="Arial"/>
                      <w:i/>
                      <w:sz w:val="24"/>
                      <w:szCs w:val="24"/>
                      <w:lang w:val="fr-FR"/>
                    </w:rPr>
                    <w:t>éas et au changement</w:t>
                  </w:r>
                  <w:r w:rsidRPr="00DA2852">
                    <w:rPr>
                      <w:rFonts w:ascii="Arial" w:hAnsi="Arial" w:cs="Arial"/>
                      <w:i/>
                      <w:sz w:val="24"/>
                      <w:szCs w:val="24"/>
                      <w:lang w:val="fr-FR"/>
                    </w:rPr>
                    <w:t xml:space="preserve"> climatique, ses avoirs de la vie durable, </w:t>
                  </w:r>
                  <w:r w:rsidR="00961941">
                    <w:rPr>
                      <w:rFonts w:ascii="Arial" w:hAnsi="Arial" w:cs="Arial"/>
                      <w:i/>
                      <w:sz w:val="24"/>
                      <w:szCs w:val="24"/>
                      <w:lang w:val="fr-FR"/>
                    </w:rPr>
                    <w:t xml:space="preserve">et </w:t>
                  </w:r>
                  <w:bookmarkStart w:id="0" w:name="_GoBack"/>
                  <w:bookmarkEnd w:id="0"/>
                  <w:r w:rsidRPr="00DA2852">
                    <w:rPr>
                      <w:rFonts w:ascii="Arial" w:hAnsi="Arial" w:cs="Arial"/>
                      <w:i/>
                      <w:sz w:val="24"/>
                      <w:szCs w:val="24"/>
                      <w:lang w:val="fr-FR"/>
                    </w:rPr>
                    <w:t>ses priorités pour le d</w:t>
                  </w:r>
                  <w:r w:rsidR="00DA2852" w:rsidRPr="00DA2852">
                    <w:rPr>
                      <w:rFonts w:ascii="Arial" w:hAnsi="Arial" w:cs="Arial"/>
                      <w:i/>
                      <w:sz w:val="24"/>
                      <w:szCs w:val="24"/>
                      <w:lang w:val="fr-FR"/>
                    </w:rPr>
                    <w:t>éveloppement</w:t>
                  </w:r>
                  <w:r w:rsidRPr="00DA2852">
                    <w:rPr>
                      <w:rFonts w:ascii="Arial" w:hAnsi="Arial" w:cs="Arial"/>
                      <w:i/>
                      <w:sz w:val="24"/>
                      <w:szCs w:val="24"/>
                      <w:lang w:val="fr-FR"/>
                    </w:rPr>
                    <w:t xml:space="preserve"> et le renforcement de résilience (surtout parmi les membres de la communauté les plus vulnérables). </w:t>
                  </w:r>
                </w:p>
                <w:p w:rsidR="00DA2852" w:rsidRPr="00DA2852" w:rsidRDefault="00DA2852" w:rsidP="00DA2852">
                  <w:pPr>
                    <w:autoSpaceDE w:val="0"/>
                    <w:autoSpaceDN w:val="0"/>
                    <w:adjustRightInd w:val="0"/>
                    <w:rPr>
                      <w:rFonts w:ascii="Arial" w:hAnsi="Arial" w:cs="Arial"/>
                      <w:i/>
                      <w:color w:val="FF0000"/>
                      <w:sz w:val="24"/>
                      <w:szCs w:val="24"/>
                      <w:lang w:val="fr-FR"/>
                    </w:rPr>
                  </w:pPr>
                </w:p>
              </w:tc>
            </w:tr>
            <w:tr w:rsidR="00E22F37" w:rsidRPr="00961941" w:rsidTr="00DA2852">
              <w:tc>
                <w:tcPr>
                  <w:tcW w:w="2268" w:type="dxa"/>
                </w:tcPr>
                <w:p w:rsidR="00E22F37" w:rsidRPr="00B34061" w:rsidRDefault="00E22F37" w:rsidP="00B34061">
                  <w:pPr>
                    <w:pStyle w:val="ListParagraph"/>
                    <w:autoSpaceDE w:val="0"/>
                    <w:autoSpaceDN w:val="0"/>
                    <w:adjustRightInd w:val="0"/>
                    <w:ind w:left="0"/>
                    <w:rPr>
                      <w:rFonts w:ascii="Arial" w:hAnsi="Arial" w:cs="Arial"/>
                      <w:b/>
                      <w:sz w:val="24"/>
                      <w:szCs w:val="24"/>
                      <w:lang w:val="fr-FR"/>
                    </w:rPr>
                  </w:pPr>
                  <w:r w:rsidRPr="00F223FF">
                    <w:rPr>
                      <w:rFonts w:ascii="Arial" w:hAnsi="Arial" w:cs="Arial"/>
                      <w:b/>
                      <w:sz w:val="24"/>
                      <w:szCs w:val="24"/>
                      <w:lang w:val="fr-FR"/>
                    </w:rPr>
                    <w:t>Communication</w:t>
                  </w:r>
                </w:p>
              </w:tc>
              <w:tc>
                <w:tcPr>
                  <w:tcW w:w="7177" w:type="dxa"/>
                  <w:hideMark/>
                </w:tcPr>
                <w:p w:rsidR="00DA2852" w:rsidRPr="00D24889" w:rsidRDefault="00DA2852" w:rsidP="00DA2852">
                  <w:pPr>
                    <w:pStyle w:val="ListParagraph"/>
                    <w:ind w:left="0"/>
                    <w:rPr>
                      <w:rFonts w:ascii="Arial" w:eastAsia="Times New Roman" w:hAnsi="Arial" w:cs="Arial"/>
                      <w:sz w:val="24"/>
                      <w:szCs w:val="24"/>
                      <w:lang w:val="fr-FR"/>
                    </w:rPr>
                  </w:pPr>
                  <w:r w:rsidRPr="00F223FF">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w:t>
                  </w:r>
                  <w:r>
                    <w:rPr>
                      <w:rFonts w:ascii="Arial" w:eastAsia="Times New Roman" w:hAnsi="Arial" w:cs="Arial"/>
                      <w:sz w:val="24"/>
                      <w:szCs w:val="24"/>
                      <w:lang w:val="fr-FR"/>
                    </w:rPr>
                    <w:t xml:space="preserve">  l’établissement et l’utilisation des réseaux</w:t>
                  </w:r>
                  <w:r w:rsidR="00B34061">
                    <w:rPr>
                      <w:rFonts w:ascii="Arial" w:eastAsia="Times New Roman" w:hAnsi="Arial" w:cs="Arial"/>
                      <w:sz w:val="24"/>
                      <w:szCs w:val="24"/>
                      <w:lang w:val="fr-FR"/>
                    </w:rPr>
                    <w:t>.</w:t>
                  </w:r>
                </w:p>
                <w:p w:rsidR="00E22F37" w:rsidRPr="00D24889" w:rsidRDefault="00D24889" w:rsidP="00E22F37">
                  <w:pPr>
                    <w:pStyle w:val="ListParagraph"/>
                    <w:numPr>
                      <w:ilvl w:val="0"/>
                      <w:numId w:val="18"/>
                    </w:numPr>
                    <w:rPr>
                      <w:rFonts w:ascii="Arial" w:eastAsia="Times New Roman" w:hAnsi="Arial" w:cs="Arial"/>
                      <w:i/>
                      <w:sz w:val="24"/>
                      <w:szCs w:val="24"/>
                      <w:lang w:val="fr-FR"/>
                    </w:rPr>
                  </w:pPr>
                  <w:r w:rsidRPr="00D24889">
                    <w:rPr>
                      <w:rFonts w:ascii="Arial" w:eastAsia="Times New Roman" w:hAnsi="Arial" w:cs="Arial"/>
                      <w:i/>
                      <w:sz w:val="24"/>
                      <w:szCs w:val="24"/>
                      <w:lang w:val="fr-FR"/>
                    </w:rPr>
                    <w:t>Présenter l’information de manière visuelle (en se servant des illustrations dessinées à la main et de la technologie), ainsi que de manière verbale, pour expliquer la vulnérabilité des communautés aux impacts des aléas et du changement climatique dans la région locale (</w:t>
                  </w:r>
                  <w:r w:rsidR="00E22F37" w:rsidRPr="00D24889">
                    <w:rPr>
                      <w:rFonts w:ascii="Arial" w:eastAsia="Times New Roman" w:hAnsi="Arial" w:cs="Arial"/>
                      <w:i/>
                      <w:sz w:val="24"/>
                      <w:szCs w:val="24"/>
                      <w:lang w:val="fr-FR"/>
                    </w:rPr>
                    <w:t>Vanuatu)</w:t>
                  </w:r>
                  <w:r w:rsidRPr="00D24889">
                    <w:rPr>
                      <w:rFonts w:ascii="Arial" w:eastAsia="Times New Roman" w:hAnsi="Arial" w:cs="Arial"/>
                      <w:i/>
                      <w:sz w:val="24"/>
                      <w:szCs w:val="24"/>
                      <w:lang w:val="fr-FR"/>
                    </w:rPr>
                    <w:t>.</w:t>
                  </w:r>
                </w:p>
                <w:p w:rsidR="00E22F37" w:rsidRPr="00D24889" w:rsidRDefault="00E22F37" w:rsidP="00E22F37">
                  <w:pPr>
                    <w:pStyle w:val="ListParagraph"/>
                    <w:numPr>
                      <w:ilvl w:val="0"/>
                      <w:numId w:val="18"/>
                    </w:numPr>
                    <w:rPr>
                      <w:rFonts w:ascii="Arial" w:eastAsia="Times New Roman" w:hAnsi="Arial" w:cs="Arial"/>
                      <w:i/>
                      <w:sz w:val="24"/>
                      <w:szCs w:val="24"/>
                      <w:lang w:val="fr-FR"/>
                    </w:rPr>
                  </w:pPr>
                  <w:r w:rsidRPr="00D24889">
                    <w:rPr>
                      <w:rFonts w:ascii="Arial" w:eastAsia="Times New Roman" w:hAnsi="Arial" w:cs="Arial"/>
                      <w:i/>
                      <w:sz w:val="24"/>
                      <w:szCs w:val="24"/>
                      <w:lang w:val="fr-FR"/>
                    </w:rPr>
                    <w:t>Communi</w:t>
                  </w:r>
                  <w:r w:rsidR="00D24889" w:rsidRPr="00D24889">
                    <w:rPr>
                      <w:rFonts w:ascii="Arial" w:eastAsia="Times New Roman" w:hAnsi="Arial" w:cs="Arial"/>
                      <w:i/>
                      <w:sz w:val="24"/>
                      <w:szCs w:val="24"/>
                      <w:lang w:val="fr-FR"/>
                    </w:rPr>
                    <w:t xml:space="preserve">quer des expériences personnelles témoignant une compréhension des impacts des aléas et du changement climatique dans la région locale. </w:t>
                  </w:r>
                </w:p>
                <w:p w:rsidR="00E22F37" w:rsidRPr="00994AE0" w:rsidRDefault="00E22F37" w:rsidP="00E22F37">
                  <w:pPr>
                    <w:pStyle w:val="ListParagraph"/>
                    <w:ind w:left="360"/>
                    <w:rPr>
                      <w:rFonts w:ascii="Arial" w:eastAsia="Times New Roman" w:hAnsi="Arial" w:cs="Arial"/>
                      <w:i/>
                      <w:color w:val="FF0000"/>
                      <w:sz w:val="24"/>
                      <w:szCs w:val="24"/>
                      <w:lang w:val="fr-FR"/>
                    </w:rPr>
                  </w:pPr>
                </w:p>
              </w:tc>
            </w:tr>
            <w:tr w:rsidR="00D24889" w:rsidRPr="00961941" w:rsidTr="00DA2852">
              <w:tc>
                <w:tcPr>
                  <w:tcW w:w="2268" w:type="dxa"/>
                </w:tcPr>
                <w:p w:rsidR="00D24889" w:rsidRPr="0006656B" w:rsidRDefault="00D24889" w:rsidP="00D24889">
                  <w:pPr>
                    <w:pStyle w:val="ListParagraph"/>
                    <w:autoSpaceDE w:val="0"/>
                    <w:autoSpaceDN w:val="0"/>
                    <w:adjustRightInd w:val="0"/>
                    <w:ind w:left="0"/>
                    <w:rPr>
                      <w:rFonts w:ascii="Arial" w:hAnsi="Arial" w:cs="Arial"/>
                      <w:b/>
                      <w:sz w:val="24"/>
                      <w:szCs w:val="24"/>
                      <w:lang w:val="fr-FR"/>
                    </w:rPr>
                  </w:pPr>
                  <w:r w:rsidRPr="0006656B">
                    <w:rPr>
                      <w:rFonts w:ascii="Arial" w:hAnsi="Arial" w:cs="Arial"/>
                      <w:b/>
                      <w:sz w:val="24"/>
                      <w:szCs w:val="24"/>
                      <w:lang w:val="fr-FR"/>
                    </w:rPr>
                    <w:t>T</w:t>
                  </w:r>
                  <w:r>
                    <w:rPr>
                      <w:rFonts w:ascii="Arial" w:hAnsi="Arial" w:cs="Arial"/>
                      <w:b/>
                      <w:sz w:val="24"/>
                      <w:szCs w:val="24"/>
                      <w:lang w:val="fr-FR"/>
                    </w:rPr>
                    <w:t xml:space="preserve">ravailler en équipe </w:t>
                  </w:r>
                </w:p>
                <w:p w:rsidR="00D24889" w:rsidRPr="0006656B" w:rsidRDefault="00D24889" w:rsidP="00D24889">
                  <w:pPr>
                    <w:pStyle w:val="ListParagraph"/>
                    <w:autoSpaceDE w:val="0"/>
                    <w:autoSpaceDN w:val="0"/>
                    <w:adjustRightInd w:val="0"/>
                    <w:ind w:left="0"/>
                    <w:rPr>
                      <w:rFonts w:ascii="Arial" w:hAnsi="Arial" w:cs="Arial"/>
                      <w:b/>
                      <w:sz w:val="24"/>
                      <w:szCs w:val="24"/>
                      <w:lang w:val="fr-FR"/>
                    </w:rPr>
                  </w:pPr>
                </w:p>
              </w:tc>
              <w:tc>
                <w:tcPr>
                  <w:tcW w:w="7177" w:type="dxa"/>
                  <w:hideMark/>
                </w:tcPr>
                <w:p w:rsidR="00D24889" w:rsidRPr="00D24889" w:rsidRDefault="00D24889" w:rsidP="00D24889">
                  <w:pPr>
                    <w:rPr>
                      <w:rFonts w:ascii="Arial" w:eastAsia="Times New Roman" w:hAnsi="Arial" w:cs="Arial"/>
                      <w:sz w:val="24"/>
                      <w:szCs w:val="24"/>
                      <w:lang w:val="fr-FR"/>
                    </w:rPr>
                  </w:pPr>
                  <w:r w:rsidRPr="008970CF">
                    <w:rPr>
                      <w:rFonts w:ascii="Arial" w:eastAsia="Times New Roman" w:hAnsi="Arial" w:cs="Arial"/>
                      <w:sz w:val="24"/>
                      <w:szCs w:val="24"/>
                      <w:lang w:val="fr-FR"/>
                    </w:rPr>
                    <w:t>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w:t>
                  </w:r>
                  <w:r w:rsidRPr="00994AE0">
                    <w:rPr>
                      <w:rFonts w:ascii="Arial" w:eastAsia="Times New Roman" w:hAnsi="Arial" w:cs="Arial"/>
                      <w:color w:val="FF0000"/>
                      <w:sz w:val="24"/>
                      <w:szCs w:val="24"/>
                      <w:lang w:val="fr-FR"/>
                    </w:rPr>
                    <w:t xml:space="preserve"> </w:t>
                  </w:r>
                </w:p>
                <w:p w:rsidR="00D24889" w:rsidRPr="00C57E33" w:rsidRDefault="00D24889" w:rsidP="00D24889">
                  <w:pPr>
                    <w:pStyle w:val="ListParagraph"/>
                    <w:numPr>
                      <w:ilvl w:val="0"/>
                      <w:numId w:val="18"/>
                    </w:numPr>
                    <w:rPr>
                      <w:rFonts w:ascii="Arial" w:hAnsi="Arial" w:cs="Arial"/>
                      <w:i/>
                      <w:sz w:val="24"/>
                      <w:szCs w:val="24"/>
                      <w:lang w:val="fr-FR"/>
                    </w:rPr>
                  </w:pPr>
                  <w:r w:rsidRPr="00D24889">
                    <w:rPr>
                      <w:rFonts w:ascii="Arial" w:hAnsi="Arial" w:cs="Arial"/>
                      <w:i/>
                      <w:sz w:val="24"/>
                      <w:szCs w:val="24"/>
                      <w:lang w:val="fr-FR"/>
                    </w:rPr>
                    <w:t xml:space="preserve">Coopérer dans un petit groupe pour mener une enquête sur le terrain concernant la vulnérabilité aux aléas et au changement climatique.   </w:t>
                  </w:r>
                </w:p>
                <w:p w:rsidR="00D24889" w:rsidRPr="00C57E33" w:rsidRDefault="00D24889" w:rsidP="00D24889">
                  <w:pPr>
                    <w:pStyle w:val="ListParagraph"/>
                    <w:numPr>
                      <w:ilvl w:val="0"/>
                      <w:numId w:val="18"/>
                    </w:numPr>
                    <w:rPr>
                      <w:rFonts w:ascii="Arial" w:hAnsi="Arial" w:cs="Arial"/>
                      <w:i/>
                      <w:sz w:val="24"/>
                      <w:szCs w:val="24"/>
                      <w:lang w:val="fr-FR"/>
                    </w:rPr>
                  </w:pPr>
                  <w:r w:rsidRPr="00C57E33">
                    <w:rPr>
                      <w:rFonts w:ascii="Arial" w:hAnsi="Arial" w:cs="Arial"/>
                      <w:i/>
                      <w:sz w:val="24"/>
                      <w:szCs w:val="24"/>
                      <w:lang w:val="fr-FR"/>
                    </w:rPr>
                    <w:t xml:space="preserve">S’engager aux activités et aux discussions en binôme et en petit groupe sur les concepts </w:t>
                  </w:r>
                  <w:r w:rsidR="00C57E33" w:rsidRPr="00C57E33">
                    <w:rPr>
                      <w:rFonts w:ascii="Arial" w:hAnsi="Arial" w:cs="Arial"/>
                      <w:i/>
                      <w:sz w:val="24"/>
                      <w:szCs w:val="24"/>
                      <w:lang w:val="fr-FR"/>
                    </w:rPr>
                    <w:t xml:space="preserve">associés à la vulnérabilité, à la résilience, et aux impacts des aléas et du changement climatique. </w:t>
                  </w:r>
                  <w:r w:rsidRPr="00C57E33">
                    <w:rPr>
                      <w:rFonts w:ascii="Arial" w:hAnsi="Arial" w:cs="Arial"/>
                      <w:i/>
                      <w:sz w:val="24"/>
                      <w:szCs w:val="24"/>
                      <w:lang w:val="fr-FR"/>
                    </w:rPr>
                    <w:t xml:space="preserve"> </w:t>
                  </w:r>
                </w:p>
                <w:p w:rsidR="00D24889" w:rsidRPr="00994AE0" w:rsidRDefault="00D24889" w:rsidP="00D24889">
                  <w:pPr>
                    <w:pStyle w:val="ListParagraph"/>
                    <w:ind w:left="357"/>
                    <w:rPr>
                      <w:rFonts w:ascii="Arial" w:hAnsi="Arial" w:cs="Arial"/>
                      <w:i/>
                      <w:color w:val="FF0000"/>
                      <w:sz w:val="24"/>
                      <w:szCs w:val="24"/>
                      <w:lang w:val="fr-FR"/>
                    </w:rPr>
                  </w:pPr>
                </w:p>
              </w:tc>
            </w:tr>
            <w:tr w:rsidR="00D24889" w:rsidRPr="00961941" w:rsidTr="00DA2852">
              <w:tc>
                <w:tcPr>
                  <w:tcW w:w="2268" w:type="dxa"/>
                </w:tcPr>
                <w:p w:rsidR="00D24889" w:rsidRPr="00404B4B" w:rsidRDefault="00D24889" w:rsidP="00D24889">
                  <w:pPr>
                    <w:pStyle w:val="ListParagraph"/>
                    <w:autoSpaceDE w:val="0"/>
                    <w:autoSpaceDN w:val="0"/>
                    <w:adjustRightInd w:val="0"/>
                    <w:ind w:left="0"/>
                    <w:rPr>
                      <w:rFonts w:ascii="Arial" w:hAnsi="Arial" w:cs="Arial"/>
                      <w:b/>
                      <w:sz w:val="24"/>
                      <w:szCs w:val="24"/>
                      <w:lang w:val="fr-FR"/>
                    </w:rPr>
                  </w:pPr>
                  <w:r w:rsidRPr="00404B4B">
                    <w:rPr>
                      <w:rFonts w:ascii="Arial" w:hAnsi="Arial" w:cs="Arial"/>
                      <w:b/>
                      <w:sz w:val="24"/>
                      <w:szCs w:val="24"/>
                      <w:lang w:val="fr-FR"/>
                    </w:rPr>
                    <w:t xml:space="preserve">Technologie de l’information et de la communication </w:t>
                  </w:r>
                </w:p>
                <w:p w:rsidR="00D24889" w:rsidRPr="00404B4B" w:rsidRDefault="00D24889" w:rsidP="00D24889">
                  <w:pPr>
                    <w:rPr>
                      <w:rFonts w:ascii="Arial" w:eastAsia="Times New Roman" w:hAnsi="Arial" w:cs="Arial"/>
                      <w:sz w:val="24"/>
                      <w:szCs w:val="24"/>
                      <w:lang w:val="fr-FR"/>
                    </w:rPr>
                  </w:pPr>
                </w:p>
              </w:tc>
              <w:tc>
                <w:tcPr>
                  <w:tcW w:w="7177" w:type="dxa"/>
                  <w:hideMark/>
                </w:tcPr>
                <w:p w:rsidR="00D24889" w:rsidRPr="00404B4B" w:rsidRDefault="00ED7E74" w:rsidP="00D24889">
                  <w:pPr>
                    <w:rPr>
                      <w:rFonts w:ascii="Arial" w:eastAsia="Times New Roman" w:hAnsi="Arial" w:cs="Arial"/>
                      <w:sz w:val="24"/>
                      <w:szCs w:val="24"/>
                      <w:lang w:val="fr-FR"/>
                    </w:rPr>
                  </w:pPr>
                  <w:r w:rsidRPr="00404B4B">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D24889" w:rsidRPr="00404B4B" w:rsidRDefault="00ED7E74" w:rsidP="00D24889">
                  <w:pPr>
                    <w:pStyle w:val="ListParagraph"/>
                    <w:numPr>
                      <w:ilvl w:val="0"/>
                      <w:numId w:val="19"/>
                    </w:numPr>
                    <w:rPr>
                      <w:rFonts w:ascii="Arial" w:hAnsi="Arial" w:cs="Arial"/>
                      <w:i/>
                      <w:sz w:val="24"/>
                      <w:szCs w:val="24"/>
                      <w:lang w:val="fr-FR"/>
                    </w:rPr>
                  </w:pPr>
                  <w:r w:rsidRPr="00404B4B">
                    <w:rPr>
                      <w:rFonts w:ascii="Arial" w:hAnsi="Arial" w:cs="Arial"/>
                      <w:i/>
                      <w:sz w:val="24"/>
                      <w:szCs w:val="24"/>
                      <w:lang w:val="fr-FR"/>
                    </w:rPr>
                    <w:t xml:space="preserve">Se servir de l’internet (optionnel) ou des imprimés pour chercher des exemples des impacts des aléas et du changement climatique au Vanuatu et dans </w:t>
                  </w:r>
                  <w:r w:rsidR="00404B4B" w:rsidRPr="00404B4B">
                    <w:rPr>
                      <w:rFonts w:ascii="Arial" w:hAnsi="Arial" w:cs="Arial"/>
                      <w:i/>
                      <w:sz w:val="24"/>
                      <w:szCs w:val="24"/>
                      <w:lang w:val="fr-FR"/>
                    </w:rPr>
                    <w:t xml:space="preserve">le </w:t>
                  </w:r>
                  <w:r w:rsidRPr="00404B4B">
                    <w:rPr>
                      <w:rFonts w:ascii="Arial" w:hAnsi="Arial" w:cs="Arial"/>
                      <w:i/>
                      <w:sz w:val="24"/>
                      <w:szCs w:val="24"/>
                      <w:lang w:val="fr-FR"/>
                    </w:rPr>
                    <w:t xml:space="preserve">Pacifique. </w:t>
                  </w:r>
                  <w:r w:rsidR="00D24889" w:rsidRPr="00404B4B">
                    <w:rPr>
                      <w:rFonts w:ascii="Arial" w:hAnsi="Arial" w:cs="Arial"/>
                      <w:i/>
                      <w:sz w:val="24"/>
                      <w:szCs w:val="24"/>
                      <w:lang w:val="fr-FR"/>
                    </w:rPr>
                    <w:t xml:space="preserve"> </w:t>
                  </w:r>
                </w:p>
                <w:p w:rsidR="00ED7E74" w:rsidRPr="00404B4B" w:rsidRDefault="00ED7E74" w:rsidP="00ED7E74">
                  <w:pPr>
                    <w:pStyle w:val="ListParagraph"/>
                    <w:numPr>
                      <w:ilvl w:val="0"/>
                      <w:numId w:val="19"/>
                    </w:numPr>
                    <w:rPr>
                      <w:rFonts w:ascii="Arial" w:eastAsia="Times New Roman" w:hAnsi="Arial" w:cs="Arial"/>
                      <w:i/>
                      <w:sz w:val="24"/>
                      <w:szCs w:val="24"/>
                      <w:lang w:val="fr-FR"/>
                    </w:rPr>
                  </w:pPr>
                  <w:r w:rsidRPr="00404B4B">
                    <w:rPr>
                      <w:rFonts w:ascii="Arial" w:hAnsi="Arial" w:cs="Arial"/>
                      <w:i/>
                      <w:sz w:val="24"/>
                      <w:szCs w:val="24"/>
                      <w:lang w:val="fr-FR"/>
                    </w:rPr>
                    <w:t xml:space="preserve">Se servir des téléphones portables pour </w:t>
                  </w:r>
                  <w:r w:rsidR="00B95BE8">
                    <w:rPr>
                      <w:rFonts w:ascii="Arial" w:hAnsi="Arial" w:cs="Arial"/>
                      <w:i/>
                      <w:sz w:val="24"/>
                      <w:szCs w:val="24"/>
                      <w:lang w:val="fr-FR"/>
                    </w:rPr>
                    <w:t xml:space="preserve">prendre des photos </w:t>
                  </w:r>
                  <w:r w:rsidRPr="00404B4B">
                    <w:rPr>
                      <w:rFonts w:ascii="Arial" w:hAnsi="Arial" w:cs="Arial"/>
                      <w:i/>
                      <w:sz w:val="24"/>
                      <w:szCs w:val="24"/>
                      <w:lang w:val="fr-FR"/>
                    </w:rPr>
                    <w:t>des impacts des aléas et du changement climatique au quartier local.</w:t>
                  </w:r>
                </w:p>
                <w:p w:rsidR="00ED7E74" w:rsidRPr="00404B4B" w:rsidRDefault="00ED7E74" w:rsidP="00ED7E74">
                  <w:pPr>
                    <w:pStyle w:val="ListParagraph"/>
                    <w:numPr>
                      <w:ilvl w:val="0"/>
                      <w:numId w:val="19"/>
                    </w:numPr>
                    <w:rPr>
                      <w:rFonts w:ascii="Arial" w:eastAsia="Times New Roman" w:hAnsi="Arial" w:cs="Arial"/>
                      <w:i/>
                      <w:sz w:val="24"/>
                      <w:szCs w:val="24"/>
                      <w:lang w:val="fr-FR"/>
                    </w:rPr>
                  </w:pPr>
                  <w:r w:rsidRPr="00404B4B">
                    <w:rPr>
                      <w:rFonts w:ascii="Arial" w:hAnsi="Arial" w:cs="Arial"/>
                      <w:i/>
                      <w:sz w:val="24"/>
                      <w:szCs w:val="24"/>
                      <w:lang w:val="fr-FR"/>
                    </w:rPr>
                    <w:t xml:space="preserve">Se servir des téléphones portables, du courrier électronique et des médias sociaux afin d’accéder aux informations sur </w:t>
                  </w:r>
                  <w:r w:rsidR="00404B4B" w:rsidRPr="00404B4B">
                    <w:rPr>
                      <w:rFonts w:ascii="Arial" w:hAnsi="Arial" w:cs="Arial"/>
                      <w:i/>
                      <w:sz w:val="24"/>
                      <w:szCs w:val="24"/>
                      <w:lang w:val="fr-FR"/>
                    </w:rPr>
                    <w:t xml:space="preserve">la vulnérabilité au, et les impacts du, changement climatique. </w:t>
                  </w:r>
                  <w:r w:rsidRPr="00404B4B">
                    <w:rPr>
                      <w:rFonts w:ascii="Arial" w:hAnsi="Arial" w:cs="Arial"/>
                      <w:i/>
                      <w:sz w:val="24"/>
                      <w:szCs w:val="24"/>
                      <w:lang w:val="fr-FR"/>
                    </w:rPr>
                    <w:t xml:space="preserve"> </w:t>
                  </w:r>
                </w:p>
                <w:p w:rsidR="00D24889" w:rsidRPr="00404B4B" w:rsidRDefault="00404B4B" w:rsidP="00D24889">
                  <w:pPr>
                    <w:pStyle w:val="ListParagraph"/>
                    <w:numPr>
                      <w:ilvl w:val="0"/>
                      <w:numId w:val="19"/>
                    </w:numPr>
                    <w:rPr>
                      <w:rFonts w:ascii="Arial" w:eastAsia="Times New Roman" w:hAnsi="Arial" w:cs="Arial"/>
                      <w:sz w:val="24"/>
                      <w:szCs w:val="24"/>
                      <w:lang w:val="fr-FR"/>
                    </w:rPr>
                  </w:pPr>
                  <w:r w:rsidRPr="00404B4B">
                    <w:rPr>
                      <w:rFonts w:ascii="Arial" w:hAnsi="Arial" w:cs="Arial"/>
                      <w:i/>
                      <w:sz w:val="24"/>
                      <w:szCs w:val="24"/>
                      <w:lang w:val="fr-FR"/>
                    </w:rPr>
                    <w:t xml:space="preserve">Se servir des applications informatiques pour construire des illustrations et des représentations graphiques des données sur la vulnérabilité au, et les impacts du, changement climatique. </w:t>
                  </w:r>
                </w:p>
                <w:p w:rsidR="00D24889" w:rsidRDefault="00D24889" w:rsidP="00D24889">
                  <w:pPr>
                    <w:pStyle w:val="ListParagraph"/>
                    <w:ind w:left="360"/>
                    <w:rPr>
                      <w:rFonts w:ascii="Arial" w:eastAsia="Times New Roman" w:hAnsi="Arial" w:cs="Arial"/>
                      <w:sz w:val="24"/>
                      <w:szCs w:val="24"/>
                      <w:lang w:val="fr-FR"/>
                    </w:rPr>
                  </w:pPr>
                </w:p>
                <w:p w:rsidR="00B95BE8" w:rsidRPr="00404B4B" w:rsidRDefault="00B95BE8" w:rsidP="00D24889">
                  <w:pPr>
                    <w:pStyle w:val="ListParagraph"/>
                    <w:ind w:left="360"/>
                    <w:rPr>
                      <w:rFonts w:ascii="Arial" w:eastAsia="Times New Roman" w:hAnsi="Arial" w:cs="Arial"/>
                      <w:sz w:val="24"/>
                      <w:szCs w:val="24"/>
                      <w:lang w:val="fr-FR"/>
                    </w:rPr>
                  </w:pPr>
                </w:p>
              </w:tc>
            </w:tr>
            <w:tr w:rsidR="00BE574E" w:rsidRPr="00961941" w:rsidTr="00DA2852">
              <w:tc>
                <w:tcPr>
                  <w:tcW w:w="2268" w:type="dxa"/>
                </w:tcPr>
                <w:p w:rsidR="00BE574E" w:rsidRPr="00C536DF" w:rsidRDefault="00BE574E" w:rsidP="00BE574E">
                  <w:pPr>
                    <w:pStyle w:val="ListParagraph"/>
                    <w:autoSpaceDE w:val="0"/>
                    <w:autoSpaceDN w:val="0"/>
                    <w:adjustRightInd w:val="0"/>
                    <w:ind w:left="0"/>
                    <w:rPr>
                      <w:rFonts w:ascii="Arial" w:hAnsi="Arial" w:cs="Arial"/>
                      <w:b/>
                      <w:sz w:val="24"/>
                      <w:szCs w:val="24"/>
                      <w:lang w:val="fr-FR"/>
                    </w:rPr>
                  </w:pPr>
                  <w:r w:rsidRPr="00C536DF">
                    <w:rPr>
                      <w:rFonts w:ascii="Arial" w:hAnsi="Arial" w:cs="Arial"/>
                      <w:b/>
                      <w:sz w:val="24"/>
                      <w:szCs w:val="24"/>
                      <w:lang w:val="fr-FR"/>
                    </w:rPr>
                    <w:t>Résolution de problèmes</w:t>
                  </w:r>
                </w:p>
                <w:p w:rsidR="00BE574E" w:rsidRPr="00C536DF" w:rsidRDefault="00BE574E" w:rsidP="00BE574E">
                  <w:pPr>
                    <w:pStyle w:val="ListParagraph"/>
                    <w:autoSpaceDE w:val="0"/>
                    <w:autoSpaceDN w:val="0"/>
                    <w:adjustRightInd w:val="0"/>
                    <w:ind w:left="0"/>
                    <w:rPr>
                      <w:rFonts w:ascii="Arial" w:hAnsi="Arial" w:cs="Arial"/>
                      <w:b/>
                      <w:sz w:val="24"/>
                      <w:szCs w:val="24"/>
                      <w:lang w:val="fr-FR"/>
                    </w:rPr>
                  </w:pPr>
                </w:p>
              </w:tc>
              <w:tc>
                <w:tcPr>
                  <w:tcW w:w="7177" w:type="dxa"/>
                  <w:hideMark/>
                </w:tcPr>
                <w:p w:rsidR="00BE574E" w:rsidRPr="00C536DF" w:rsidRDefault="00BE574E" w:rsidP="00BE574E">
                  <w:pPr>
                    <w:pStyle w:val="ListParagraph"/>
                    <w:ind w:left="0"/>
                    <w:rPr>
                      <w:rFonts w:ascii="Arial" w:hAnsi="Arial" w:cs="Arial"/>
                      <w:sz w:val="24"/>
                      <w:szCs w:val="24"/>
                      <w:lang w:val="fr-FR"/>
                    </w:rPr>
                  </w:pPr>
                  <w:r w:rsidRPr="00C536DF">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BE574E" w:rsidRPr="00C536DF" w:rsidRDefault="00BE574E" w:rsidP="00C536DF">
                  <w:pPr>
                    <w:pStyle w:val="ListParagraph"/>
                    <w:numPr>
                      <w:ilvl w:val="0"/>
                      <w:numId w:val="26"/>
                    </w:numPr>
                    <w:ind w:left="318" w:hanging="313"/>
                    <w:rPr>
                      <w:rFonts w:ascii="Arial" w:hAnsi="Arial" w:cs="Arial"/>
                      <w:b/>
                      <w:i/>
                      <w:sz w:val="24"/>
                      <w:szCs w:val="24"/>
                      <w:lang w:val="fr-FR"/>
                    </w:rPr>
                  </w:pPr>
                  <w:r w:rsidRPr="00C536DF">
                    <w:rPr>
                      <w:rFonts w:ascii="Arial" w:hAnsi="Arial" w:cs="Arial"/>
                      <w:i/>
                      <w:sz w:val="24"/>
                      <w:szCs w:val="24"/>
                      <w:lang w:val="fr-FR"/>
                    </w:rPr>
                    <w:t>D</w:t>
                  </w:r>
                  <w:r w:rsidR="00C536DF" w:rsidRPr="00C536DF">
                    <w:rPr>
                      <w:rFonts w:ascii="Arial" w:hAnsi="Arial" w:cs="Arial"/>
                      <w:i/>
                      <w:sz w:val="24"/>
                      <w:szCs w:val="24"/>
                      <w:lang w:val="fr-FR"/>
                    </w:rPr>
                    <w:t xml:space="preserve">éterminer pourquoi certains individus et certaines communautés au Vanuatu sont plus à risque que d’autres, et évaluer la capacité d’adaptation et d’ajustement d’une communauté locale. </w:t>
                  </w:r>
                </w:p>
                <w:p w:rsidR="00BE574E" w:rsidRPr="00C536DF" w:rsidRDefault="00BE574E" w:rsidP="00BE574E">
                  <w:pPr>
                    <w:pStyle w:val="ListParagraph"/>
                    <w:ind w:left="289"/>
                    <w:rPr>
                      <w:rFonts w:ascii="Arial" w:hAnsi="Arial" w:cs="Arial"/>
                      <w:b/>
                      <w:i/>
                      <w:sz w:val="24"/>
                      <w:szCs w:val="24"/>
                      <w:lang w:val="fr-FR"/>
                    </w:rPr>
                  </w:pPr>
                  <w:r w:rsidRPr="00C536DF">
                    <w:rPr>
                      <w:rFonts w:ascii="Arial" w:hAnsi="Arial" w:cs="Arial"/>
                      <w:i/>
                      <w:sz w:val="24"/>
                      <w:szCs w:val="24"/>
                      <w:lang w:val="fr-FR"/>
                    </w:rPr>
                    <w:t xml:space="preserve">   </w:t>
                  </w:r>
                  <w:r w:rsidRPr="00C536DF">
                    <w:rPr>
                      <w:rFonts w:ascii="Arial" w:hAnsi="Arial" w:cs="Arial"/>
                      <w:b/>
                      <w:i/>
                      <w:sz w:val="24"/>
                      <w:szCs w:val="24"/>
                      <w:lang w:val="fr-FR"/>
                    </w:rPr>
                    <w:t xml:space="preserve"> </w:t>
                  </w:r>
                </w:p>
              </w:tc>
            </w:tr>
            <w:tr w:rsidR="00BE574E" w:rsidRPr="00961941" w:rsidTr="00DA2852">
              <w:tc>
                <w:tcPr>
                  <w:tcW w:w="2268" w:type="dxa"/>
                </w:tcPr>
                <w:p w:rsidR="00BE574E" w:rsidRPr="00C536DF" w:rsidRDefault="00BE574E" w:rsidP="00BE574E">
                  <w:pPr>
                    <w:pStyle w:val="ListParagraph"/>
                    <w:autoSpaceDE w:val="0"/>
                    <w:autoSpaceDN w:val="0"/>
                    <w:adjustRightInd w:val="0"/>
                    <w:ind w:left="0"/>
                    <w:rPr>
                      <w:rFonts w:ascii="Arial" w:hAnsi="Arial" w:cs="Arial"/>
                      <w:b/>
                      <w:sz w:val="24"/>
                      <w:szCs w:val="24"/>
                      <w:lang w:val="fr-FR"/>
                    </w:rPr>
                  </w:pPr>
                  <w:r w:rsidRPr="00C536DF">
                    <w:rPr>
                      <w:rFonts w:ascii="Arial" w:hAnsi="Arial" w:cs="Arial"/>
                      <w:b/>
                      <w:sz w:val="24"/>
                      <w:szCs w:val="24"/>
                      <w:lang w:val="fr-FR"/>
                    </w:rPr>
                    <w:t xml:space="preserve">Autogestion </w:t>
                  </w:r>
                </w:p>
                <w:p w:rsidR="00BE574E" w:rsidRPr="00C536DF" w:rsidRDefault="00BE574E" w:rsidP="00BE574E">
                  <w:pPr>
                    <w:rPr>
                      <w:rFonts w:ascii="Arial" w:eastAsia="Times New Roman" w:hAnsi="Arial" w:cs="Arial"/>
                      <w:sz w:val="24"/>
                      <w:szCs w:val="24"/>
                      <w:lang w:val="fr-FR"/>
                    </w:rPr>
                  </w:pPr>
                </w:p>
              </w:tc>
              <w:tc>
                <w:tcPr>
                  <w:tcW w:w="7177" w:type="dxa"/>
                  <w:hideMark/>
                </w:tcPr>
                <w:p w:rsidR="00C536DF" w:rsidRPr="00C536DF" w:rsidRDefault="00C536DF" w:rsidP="00C536DF">
                  <w:pPr>
                    <w:pStyle w:val="ListParagraph"/>
                    <w:autoSpaceDE w:val="0"/>
                    <w:autoSpaceDN w:val="0"/>
                    <w:adjustRightInd w:val="0"/>
                    <w:ind w:left="0"/>
                    <w:rPr>
                      <w:rFonts w:ascii="Arial" w:eastAsia="Times New Roman" w:hAnsi="Arial" w:cs="Arial"/>
                      <w:sz w:val="24"/>
                      <w:szCs w:val="24"/>
                      <w:lang w:val="fr-FR"/>
                    </w:rPr>
                  </w:pPr>
                  <w:r w:rsidRPr="00C536DF">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BE574E" w:rsidRPr="00C536DF" w:rsidRDefault="00C536DF" w:rsidP="00BE574E">
                  <w:pPr>
                    <w:pStyle w:val="ListParagraph"/>
                    <w:numPr>
                      <w:ilvl w:val="0"/>
                      <w:numId w:val="21"/>
                    </w:numPr>
                    <w:autoSpaceDE w:val="0"/>
                    <w:autoSpaceDN w:val="0"/>
                    <w:adjustRightInd w:val="0"/>
                    <w:rPr>
                      <w:rFonts w:ascii="Arial" w:hAnsi="Arial" w:cs="Arial"/>
                      <w:i/>
                      <w:sz w:val="24"/>
                      <w:szCs w:val="24"/>
                      <w:lang w:val="fr-FR"/>
                    </w:rPr>
                  </w:pPr>
                  <w:r w:rsidRPr="00C536DF">
                    <w:rPr>
                      <w:rFonts w:ascii="Arial" w:hAnsi="Arial" w:cs="Arial"/>
                      <w:i/>
                      <w:sz w:val="24"/>
                      <w:szCs w:val="24"/>
                      <w:lang w:val="fr-FR"/>
                    </w:rPr>
                    <w:t xml:space="preserve">Réfléchir à la connaissance et à la compréhension de la manière dont les impacts des aléas et du changement climatique sont liés à l’exposition et à la vulnérabilité.  </w:t>
                  </w:r>
                  <w:r w:rsidR="00BE574E" w:rsidRPr="00C536DF">
                    <w:rPr>
                      <w:rFonts w:ascii="Arial" w:hAnsi="Arial" w:cs="Arial"/>
                      <w:i/>
                      <w:sz w:val="24"/>
                      <w:szCs w:val="24"/>
                      <w:lang w:val="fr-FR"/>
                    </w:rPr>
                    <w:t xml:space="preserve"> </w:t>
                  </w:r>
                </w:p>
                <w:p w:rsidR="00BE574E" w:rsidRPr="00C536DF" w:rsidRDefault="00C536DF" w:rsidP="00BE574E">
                  <w:pPr>
                    <w:pStyle w:val="ListParagraph"/>
                    <w:numPr>
                      <w:ilvl w:val="0"/>
                      <w:numId w:val="21"/>
                    </w:numPr>
                    <w:autoSpaceDE w:val="0"/>
                    <w:autoSpaceDN w:val="0"/>
                    <w:adjustRightInd w:val="0"/>
                    <w:rPr>
                      <w:rFonts w:ascii="Arial" w:hAnsi="Arial" w:cs="Arial"/>
                      <w:b/>
                      <w:i/>
                      <w:sz w:val="24"/>
                      <w:szCs w:val="24"/>
                      <w:lang w:val="fr-FR"/>
                    </w:rPr>
                  </w:pPr>
                  <w:r w:rsidRPr="00C536DF">
                    <w:rPr>
                      <w:rFonts w:ascii="Arial" w:hAnsi="Arial" w:cs="Arial"/>
                      <w:i/>
                      <w:sz w:val="24"/>
                      <w:szCs w:val="24"/>
                      <w:lang w:val="fr-FR"/>
                    </w:rPr>
                    <w:t>Demander l’avis des autres (par les conversations et/ou la technologie) et être prêt à s’exprimer lors des discussions sur la vulnérabilité individuelle et communautaire au changement climatique et aux impacts du changement climatique</w:t>
                  </w:r>
                  <w:r w:rsidR="00BE574E" w:rsidRPr="00C536DF">
                    <w:rPr>
                      <w:rFonts w:ascii="Arial" w:hAnsi="Arial" w:cs="Arial"/>
                      <w:i/>
                      <w:sz w:val="24"/>
                      <w:szCs w:val="24"/>
                      <w:lang w:val="fr-FR"/>
                    </w:rPr>
                    <w:t>.</w:t>
                  </w:r>
                </w:p>
                <w:p w:rsidR="00BE574E" w:rsidRPr="00C536DF" w:rsidRDefault="00BE574E" w:rsidP="00BE574E">
                  <w:pPr>
                    <w:autoSpaceDE w:val="0"/>
                    <w:autoSpaceDN w:val="0"/>
                    <w:adjustRightInd w:val="0"/>
                    <w:rPr>
                      <w:rFonts w:ascii="Arial" w:hAnsi="Arial" w:cs="Arial"/>
                      <w:b/>
                      <w:i/>
                      <w:sz w:val="24"/>
                      <w:szCs w:val="24"/>
                      <w:lang w:val="fr-FR"/>
                    </w:rPr>
                  </w:pPr>
                </w:p>
              </w:tc>
            </w:tr>
            <w:tr w:rsidR="00BE574E" w:rsidRPr="00961941" w:rsidTr="00DA2852">
              <w:tc>
                <w:tcPr>
                  <w:tcW w:w="2268" w:type="dxa"/>
                </w:tcPr>
                <w:p w:rsidR="00BE574E" w:rsidRPr="00B95BE8" w:rsidRDefault="00BE574E" w:rsidP="00BE574E">
                  <w:pPr>
                    <w:pStyle w:val="ListParagraph"/>
                    <w:autoSpaceDE w:val="0"/>
                    <w:autoSpaceDN w:val="0"/>
                    <w:adjustRightInd w:val="0"/>
                    <w:ind w:left="0"/>
                    <w:rPr>
                      <w:rFonts w:ascii="Arial" w:hAnsi="Arial" w:cs="Arial"/>
                      <w:b/>
                      <w:sz w:val="24"/>
                      <w:szCs w:val="24"/>
                      <w:lang w:val="fr-FR"/>
                    </w:rPr>
                  </w:pPr>
                  <w:r w:rsidRPr="00B95BE8">
                    <w:rPr>
                      <w:rFonts w:ascii="Arial" w:hAnsi="Arial" w:cs="Arial"/>
                      <w:b/>
                      <w:sz w:val="24"/>
                      <w:szCs w:val="24"/>
                      <w:lang w:val="fr-FR"/>
                    </w:rPr>
                    <w:t xml:space="preserve">Planification </w:t>
                  </w:r>
                </w:p>
                <w:p w:rsidR="00BE574E" w:rsidRPr="00B95BE8" w:rsidRDefault="00BE574E" w:rsidP="00BE574E">
                  <w:pPr>
                    <w:pStyle w:val="ListParagraph"/>
                    <w:autoSpaceDE w:val="0"/>
                    <w:autoSpaceDN w:val="0"/>
                    <w:adjustRightInd w:val="0"/>
                    <w:ind w:left="0"/>
                    <w:rPr>
                      <w:rFonts w:ascii="Arial" w:hAnsi="Arial" w:cs="Arial"/>
                      <w:sz w:val="24"/>
                      <w:szCs w:val="24"/>
                      <w:lang w:val="fr-FR"/>
                    </w:rPr>
                  </w:pPr>
                </w:p>
              </w:tc>
              <w:tc>
                <w:tcPr>
                  <w:tcW w:w="7177" w:type="dxa"/>
                </w:tcPr>
                <w:p w:rsidR="00C536DF" w:rsidRPr="00B95BE8" w:rsidRDefault="00C536DF" w:rsidP="00B95BE8">
                  <w:pPr>
                    <w:pStyle w:val="ListParagraph"/>
                    <w:autoSpaceDE w:val="0"/>
                    <w:autoSpaceDN w:val="0"/>
                    <w:adjustRightInd w:val="0"/>
                    <w:ind w:left="0" w:right="-161"/>
                    <w:rPr>
                      <w:rFonts w:ascii="Arial" w:eastAsia="Times New Roman" w:hAnsi="Arial" w:cs="Arial"/>
                      <w:sz w:val="24"/>
                      <w:szCs w:val="24"/>
                      <w:lang w:val="fr-FR"/>
                    </w:rPr>
                  </w:pPr>
                  <w:r w:rsidRPr="00B95BE8">
                    <w:rPr>
                      <w:rFonts w:ascii="Arial" w:eastAsia="Times New Roman" w:hAnsi="Arial" w:cs="Arial"/>
                      <w:sz w:val="24"/>
                      <w:szCs w:val="24"/>
                      <w:lang w:val="fr-FR"/>
                    </w:rPr>
                    <w:t>Gérer le temps et les priorités – fixer des délais précis, coor</w:t>
                  </w:r>
                  <w:r w:rsidR="00B95BE8">
                    <w:rPr>
                      <w:rFonts w:ascii="Arial" w:eastAsia="Times New Roman" w:hAnsi="Arial" w:cs="Arial"/>
                      <w:sz w:val="24"/>
                      <w:szCs w:val="24"/>
                      <w:lang w:val="fr-FR"/>
                    </w:rPr>
                    <w:t>-</w:t>
                  </w:r>
                  <w:r w:rsidRPr="00B95BE8">
                    <w:rPr>
                      <w:rFonts w:ascii="Arial" w:eastAsia="Times New Roman" w:hAnsi="Arial" w:cs="Arial"/>
                      <w:sz w:val="24"/>
                      <w:szCs w:val="24"/>
                      <w:lang w:val="fr-FR"/>
                    </w:rPr>
                    <w:t xml:space="preserve">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BE574E" w:rsidRPr="00B95BE8" w:rsidRDefault="00C536DF" w:rsidP="000D6793">
                  <w:pPr>
                    <w:pStyle w:val="ListParagraph"/>
                    <w:numPr>
                      <w:ilvl w:val="0"/>
                      <w:numId w:val="22"/>
                    </w:numPr>
                    <w:autoSpaceDE w:val="0"/>
                    <w:autoSpaceDN w:val="0"/>
                    <w:adjustRightInd w:val="0"/>
                    <w:rPr>
                      <w:rFonts w:ascii="Arial" w:hAnsi="Arial" w:cs="Arial"/>
                      <w:i/>
                      <w:sz w:val="24"/>
                      <w:szCs w:val="24"/>
                      <w:lang w:val="fr-FR"/>
                    </w:rPr>
                  </w:pPr>
                  <w:r w:rsidRPr="00B95BE8">
                    <w:rPr>
                      <w:rFonts w:ascii="Arial" w:hAnsi="Arial" w:cs="Arial"/>
                      <w:i/>
                      <w:sz w:val="24"/>
                      <w:szCs w:val="24"/>
                      <w:lang w:val="fr-FR"/>
                    </w:rPr>
                    <w:t xml:space="preserve">Planifier, collecter et traiter les informations sur les zones, les </w:t>
                  </w:r>
                  <w:r w:rsidR="000D6793" w:rsidRPr="00B95BE8">
                    <w:rPr>
                      <w:rFonts w:ascii="Arial" w:hAnsi="Arial" w:cs="Arial"/>
                      <w:i/>
                      <w:sz w:val="24"/>
                      <w:szCs w:val="24"/>
                      <w:lang w:val="fr-FR"/>
                    </w:rPr>
                    <w:t xml:space="preserve">habitants </w:t>
                  </w:r>
                  <w:r w:rsidRPr="00B95BE8">
                    <w:rPr>
                      <w:rFonts w:ascii="Arial" w:hAnsi="Arial" w:cs="Arial"/>
                      <w:i/>
                      <w:sz w:val="24"/>
                      <w:szCs w:val="24"/>
                      <w:lang w:val="fr-FR"/>
                    </w:rPr>
                    <w:t>et les avoirs d’une communauté locale pouvant être plus exposés</w:t>
                  </w:r>
                  <w:r w:rsidR="000D6793" w:rsidRPr="00B95BE8">
                    <w:rPr>
                      <w:rFonts w:ascii="Arial" w:hAnsi="Arial" w:cs="Arial"/>
                      <w:i/>
                      <w:sz w:val="24"/>
                      <w:szCs w:val="24"/>
                      <w:lang w:val="fr-FR"/>
                    </w:rPr>
                    <w:t xml:space="preserve"> aux aléas et au changement climatique, et sur les avoirs communautaires de la vie durable. </w:t>
                  </w:r>
                </w:p>
                <w:p w:rsidR="000D6793" w:rsidRPr="00B95BE8" w:rsidRDefault="000D6793" w:rsidP="000D6793">
                  <w:pPr>
                    <w:pStyle w:val="ListParagraph"/>
                    <w:autoSpaceDE w:val="0"/>
                    <w:autoSpaceDN w:val="0"/>
                    <w:adjustRightInd w:val="0"/>
                    <w:ind w:left="360"/>
                    <w:rPr>
                      <w:rFonts w:ascii="Arial" w:hAnsi="Arial" w:cs="Arial"/>
                      <w:i/>
                      <w:sz w:val="24"/>
                      <w:szCs w:val="24"/>
                      <w:lang w:val="fr-FR"/>
                    </w:rPr>
                  </w:pPr>
                </w:p>
              </w:tc>
            </w:tr>
            <w:tr w:rsidR="00BE574E" w:rsidRPr="00961941" w:rsidTr="00DA2852">
              <w:tc>
                <w:tcPr>
                  <w:tcW w:w="2268" w:type="dxa"/>
                </w:tcPr>
                <w:p w:rsidR="00BE574E" w:rsidRPr="00523219" w:rsidRDefault="00BE574E" w:rsidP="00BE574E">
                  <w:pPr>
                    <w:pStyle w:val="ListParagraph"/>
                    <w:autoSpaceDE w:val="0"/>
                    <w:autoSpaceDN w:val="0"/>
                    <w:adjustRightInd w:val="0"/>
                    <w:ind w:left="0"/>
                    <w:rPr>
                      <w:rFonts w:ascii="Arial" w:hAnsi="Arial" w:cs="Arial"/>
                      <w:sz w:val="24"/>
                      <w:szCs w:val="24"/>
                      <w:lang w:val="fr-FR"/>
                    </w:rPr>
                  </w:pPr>
                  <w:r w:rsidRPr="00523219">
                    <w:rPr>
                      <w:rFonts w:ascii="Arial" w:hAnsi="Arial" w:cs="Arial"/>
                      <w:b/>
                      <w:sz w:val="24"/>
                      <w:szCs w:val="24"/>
                      <w:lang w:val="fr-FR"/>
                    </w:rPr>
                    <w:t>Apprentissage (acquérir de nouvelles compétences et connaissances)</w:t>
                  </w:r>
                </w:p>
              </w:tc>
              <w:tc>
                <w:tcPr>
                  <w:tcW w:w="7177" w:type="dxa"/>
                  <w:hideMark/>
                </w:tcPr>
                <w:p w:rsidR="000D6793" w:rsidRPr="000D6793" w:rsidRDefault="000D6793" w:rsidP="000D6793">
                  <w:pPr>
                    <w:pStyle w:val="ListParagraph"/>
                    <w:autoSpaceDE w:val="0"/>
                    <w:autoSpaceDN w:val="0"/>
                    <w:adjustRightInd w:val="0"/>
                    <w:ind w:left="0"/>
                    <w:rPr>
                      <w:rFonts w:ascii="Arial" w:hAnsi="Arial" w:cs="Arial"/>
                      <w:sz w:val="24"/>
                      <w:szCs w:val="24"/>
                      <w:lang w:val="fr-FR"/>
                    </w:rPr>
                  </w:pPr>
                  <w:r w:rsidRPr="00523219">
                    <w:rPr>
                      <w:rFonts w:ascii="Arial" w:hAnsi="Arial" w:cs="Arial"/>
                      <w:sz w:val="24"/>
                      <w:szCs w:val="24"/>
                      <w:lang w:val="fr-FR"/>
                    </w:rPr>
                    <w:t xml:space="preserve">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w:t>
                  </w:r>
                  <w:r w:rsidRPr="000D6793">
                    <w:rPr>
                      <w:rFonts w:ascii="Arial" w:hAnsi="Arial" w:cs="Arial"/>
                      <w:sz w:val="24"/>
                      <w:szCs w:val="24"/>
                      <w:lang w:val="fr-FR"/>
                    </w:rPr>
                    <w:t>compétences.</w:t>
                  </w:r>
                </w:p>
                <w:p w:rsidR="00BE574E" w:rsidRPr="00B95BE8" w:rsidRDefault="000D6793" w:rsidP="00B95BE8">
                  <w:pPr>
                    <w:pStyle w:val="ListParagraph"/>
                    <w:numPr>
                      <w:ilvl w:val="0"/>
                      <w:numId w:val="23"/>
                    </w:numPr>
                    <w:autoSpaceDE w:val="0"/>
                    <w:autoSpaceDN w:val="0"/>
                    <w:adjustRightInd w:val="0"/>
                    <w:rPr>
                      <w:rFonts w:ascii="Arial" w:hAnsi="Arial" w:cs="Arial"/>
                      <w:sz w:val="24"/>
                      <w:szCs w:val="24"/>
                      <w:lang w:val="fr-FR"/>
                    </w:rPr>
                  </w:pPr>
                  <w:r w:rsidRPr="000D6793">
                    <w:rPr>
                      <w:rFonts w:ascii="Arial" w:hAnsi="Arial" w:cs="Arial"/>
                      <w:i/>
                      <w:sz w:val="24"/>
                      <w:szCs w:val="24"/>
                      <w:lang w:val="fr-FR"/>
                    </w:rPr>
                    <w:t xml:space="preserve">Participer aux discussions de groupe pour partager les connaissances, et s’engager dans la planification pour renforcer la résilience d’une communauté aux aléas et au changement climatique. </w:t>
                  </w:r>
                  <w:r w:rsidR="00BE574E" w:rsidRPr="000D6793">
                    <w:rPr>
                      <w:rFonts w:ascii="Arial" w:hAnsi="Arial" w:cs="Arial"/>
                      <w:i/>
                      <w:sz w:val="24"/>
                      <w:szCs w:val="24"/>
                      <w:lang w:val="fr-FR"/>
                    </w:rPr>
                    <w:t xml:space="preserve"> </w:t>
                  </w:r>
                </w:p>
              </w:tc>
            </w:tr>
            <w:tr w:rsidR="00BE574E" w:rsidRPr="00961941" w:rsidTr="00DA2852">
              <w:trPr>
                <w:trHeight w:val="744"/>
              </w:trPr>
              <w:tc>
                <w:tcPr>
                  <w:tcW w:w="2268" w:type="dxa"/>
                </w:tcPr>
                <w:p w:rsidR="00BE574E" w:rsidRPr="00B95BE8" w:rsidRDefault="00BE574E" w:rsidP="00BE574E">
                  <w:pPr>
                    <w:rPr>
                      <w:rFonts w:ascii="Arial" w:eastAsia="Times New Roman" w:hAnsi="Arial" w:cs="Arial"/>
                      <w:b/>
                      <w:sz w:val="24"/>
                      <w:szCs w:val="24"/>
                      <w:lang w:val="fr-FR"/>
                    </w:rPr>
                  </w:pPr>
                  <w:r w:rsidRPr="00B95BE8">
                    <w:rPr>
                      <w:rFonts w:ascii="Arial" w:eastAsia="Times New Roman" w:hAnsi="Arial" w:cs="Arial"/>
                      <w:b/>
                      <w:sz w:val="24"/>
                      <w:szCs w:val="24"/>
                      <w:lang w:val="fr-FR"/>
                    </w:rPr>
                    <w:t>L’égalité des sexes et l’intégration sociale</w:t>
                  </w:r>
                </w:p>
                <w:p w:rsidR="00BE574E" w:rsidRPr="00B95BE8" w:rsidRDefault="00BE574E" w:rsidP="00BE574E">
                  <w:pPr>
                    <w:rPr>
                      <w:rFonts w:ascii="Arial" w:eastAsia="Times New Roman" w:hAnsi="Arial" w:cs="Arial"/>
                      <w:b/>
                      <w:sz w:val="24"/>
                      <w:szCs w:val="24"/>
                      <w:lang w:val="fr-FR"/>
                    </w:rPr>
                  </w:pPr>
                </w:p>
              </w:tc>
              <w:tc>
                <w:tcPr>
                  <w:tcW w:w="7177" w:type="dxa"/>
                  <w:hideMark/>
                </w:tcPr>
                <w:p w:rsidR="000D6793" w:rsidRPr="00B95BE8" w:rsidRDefault="000D6793" w:rsidP="000D6793">
                  <w:pPr>
                    <w:pStyle w:val="ListParagraph"/>
                    <w:autoSpaceDE w:val="0"/>
                    <w:autoSpaceDN w:val="0"/>
                    <w:adjustRightInd w:val="0"/>
                    <w:ind w:left="-18"/>
                    <w:rPr>
                      <w:rFonts w:ascii="Arial" w:hAnsi="Arial" w:cs="Arial"/>
                      <w:sz w:val="24"/>
                      <w:szCs w:val="24"/>
                      <w:lang w:val="fr-FR"/>
                    </w:rPr>
                  </w:pPr>
                  <w:r w:rsidRPr="00B95BE8">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BE574E" w:rsidRPr="00B95BE8" w:rsidRDefault="000D6793" w:rsidP="00BE574E">
                  <w:pPr>
                    <w:pStyle w:val="ListParagraph"/>
                    <w:numPr>
                      <w:ilvl w:val="0"/>
                      <w:numId w:val="23"/>
                    </w:numPr>
                    <w:autoSpaceDE w:val="0"/>
                    <w:autoSpaceDN w:val="0"/>
                    <w:adjustRightInd w:val="0"/>
                    <w:rPr>
                      <w:rFonts w:ascii="Arial" w:hAnsi="Arial" w:cs="Arial"/>
                      <w:i/>
                      <w:sz w:val="24"/>
                      <w:szCs w:val="24"/>
                      <w:lang w:val="fr-FR"/>
                    </w:rPr>
                  </w:pPr>
                  <w:r w:rsidRPr="00B95BE8">
                    <w:rPr>
                      <w:rFonts w:ascii="Arial" w:hAnsi="Arial" w:cs="Arial"/>
                      <w:i/>
                      <w:sz w:val="24"/>
                      <w:szCs w:val="24"/>
                      <w:lang w:val="fr-FR"/>
                    </w:rPr>
                    <w:t xml:space="preserve">S’assurer que les discussions au sein des communautés tiennent compte des points de vue masculins et féminins sur la vulnérabilité et les impacts des aléas et du changement climatique. </w:t>
                  </w:r>
                  <w:r w:rsidR="00BE574E" w:rsidRPr="00B95BE8">
                    <w:rPr>
                      <w:rFonts w:ascii="Arial" w:hAnsi="Arial" w:cs="Arial"/>
                      <w:i/>
                      <w:sz w:val="24"/>
                      <w:szCs w:val="24"/>
                      <w:lang w:val="fr-FR"/>
                    </w:rPr>
                    <w:t xml:space="preserve"> </w:t>
                  </w:r>
                </w:p>
                <w:p w:rsidR="000D6793" w:rsidRPr="00B95BE8" w:rsidRDefault="000D6793" w:rsidP="000D6793">
                  <w:pPr>
                    <w:pStyle w:val="ListParagraph"/>
                    <w:numPr>
                      <w:ilvl w:val="0"/>
                      <w:numId w:val="23"/>
                    </w:numPr>
                    <w:autoSpaceDE w:val="0"/>
                    <w:autoSpaceDN w:val="0"/>
                    <w:adjustRightInd w:val="0"/>
                    <w:rPr>
                      <w:rFonts w:ascii="Arial" w:hAnsi="Arial" w:cs="Arial"/>
                      <w:i/>
                      <w:sz w:val="24"/>
                      <w:szCs w:val="24"/>
                      <w:lang w:val="fr-FR"/>
                    </w:rPr>
                  </w:pPr>
                  <w:r w:rsidRPr="00B95BE8">
                    <w:rPr>
                      <w:rFonts w:ascii="Arial" w:hAnsi="Arial" w:cs="Arial"/>
                      <w:i/>
                      <w:sz w:val="24"/>
                      <w:szCs w:val="24"/>
                      <w:lang w:val="fr-FR"/>
                    </w:rPr>
                    <w:t xml:space="preserve">S’assurer que la planification et les informations sur la vulnérabilité et les impacts des aléas et du changement climatique est conforme aux valeurs et aux pratiques culturelles.  </w:t>
                  </w:r>
                </w:p>
                <w:p w:rsidR="00BE574E" w:rsidRPr="00B95BE8" w:rsidRDefault="00BE574E" w:rsidP="000D6793">
                  <w:pPr>
                    <w:pStyle w:val="ListParagraph"/>
                    <w:autoSpaceDE w:val="0"/>
                    <w:autoSpaceDN w:val="0"/>
                    <w:adjustRightInd w:val="0"/>
                    <w:ind w:left="360"/>
                    <w:rPr>
                      <w:rFonts w:ascii="Arial" w:hAnsi="Arial" w:cs="Arial"/>
                      <w:b/>
                      <w:i/>
                      <w:sz w:val="24"/>
                      <w:szCs w:val="24"/>
                      <w:lang w:val="fr-FR"/>
                    </w:rPr>
                  </w:pPr>
                </w:p>
              </w:tc>
            </w:tr>
          </w:tbl>
          <w:p w:rsidR="006A6370" w:rsidRPr="00994AE0" w:rsidRDefault="006A6370" w:rsidP="000D6793">
            <w:pPr>
              <w:rPr>
                <w:rFonts w:ascii="Arial" w:hAnsi="Arial" w:cs="Arial"/>
                <w:b/>
                <w:color w:val="FF0000"/>
                <w:sz w:val="24"/>
                <w:szCs w:val="24"/>
                <w:lang w:val="fr-FR"/>
              </w:rPr>
            </w:pPr>
            <w:r w:rsidRPr="00994AE0">
              <w:rPr>
                <w:rFonts w:ascii="Arial" w:hAnsi="Arial" w:cs="Arial"/>
                <w:b/>
                <w:color w:val="FF0000"/>
                <w:sz w:val="24"/>
                <w:szCs w:val="24"/>
                <w:lang w:val="fr-FR"/>
              </w:rPr>
              <w:t xml:space="preserve"> </w:t>
            </w:r>
            <w:r w:rsidR="000D6793" w:rsidRPr="00B55850">
              <w:rPr>
                <w:rFonts w:ascii="Arial" w:hAnsi="Arial" w:cs="Arial"/>
                <w:color w:val="4F81BD" w:themeColor="accent1"/>
                <w:sz w:val="24"/>
                <w:szCs w:val="24"/>
                <w:lang w:val="fr-FR"/>
              </w:rPr>
              <w:t xml:space="preserve">* </w:t>
            </w:r>
            <w:r w:rsidR="000D6793" w:rsidRPr="00954588">
              <w:rPr>
                <w:rFonts w:ascii="Arial" w:hAnsi="Arial" w:cs="Arial"/>
                <w:i/>
                <w:color w:val="4F81BD" w:themeColor="accent1"/>
                <w:sz w:val="24"/>
                <w:szCs w:val="24"/>
                <w:lang w:val="fr-FR"/>
              </w:rPr>
              <w:t>selon le Plan provincial des compétences</w:t>
            </w:r>
            <w:r w:rsidR="000D6793" w:rsidRPr="00994AE0">
              <w:rPr>
                <w:rFonts w:ascii="Arial" w:hAnsi="Arial" w:cs="Arial"/>
                <w:color w:val="FF0000"/>
                <w:sz w:val="24"/>
                <w:szCs w:val="24"/>
                <w:lang w:val="fr-FR"/>
              </w:rPr>
              <w:t xml:space="preserve"> </w:t>
            </w:r>
          </w:p>
          <w:p w:rsidR="006A6370" w:rsidRPr="00994AE0" w:rsidRDefault="006A6370" w:rsidP="006A6370">
            <w:pPr>
              <w:autoSpaceDE w:val="0"/>
              <w:autoSpaceDN w:val="0"/>
              <w:adjustRightInd w:val="0"/>
              <w:rPr>
                <w:rFonts w:ascii="Arial" w:hAnsi="Arial" w:cs="Arial"/>
                <w:b/>
                <w:color w:val="FF0000"/>
                <w:sz w:val="24"/>
                <w:szCs w:val="24"/>
                <w:lang w:val="fr-FR"/>
              </w:rPr>
            </w:pPr>
          </w:p>
          <w:p w:rsidR="006A6370" w:rsidRPr="00994AE0" w:rsidRDefault="000D6793" w:rsidP="006A6370">
            <w:pPr>
              <w:autoSpaceDE w:val="0"/>
              <w:autoSpaceDN w:val="0"/>
              <w:adjustRightInd w:val="0"/>
              <w:rPr>
                <w:rFonts w:ascii="Arial" w:hAnsi="Arial" w:cs="Arial"/>
                <w:b/>
                <w:color w:val="FF0000"/>
                <w:sz w:val="24"/>
                <w:szCs w:val="24"/>
                <w:lang w:val="fr-FR"/>
              </w:rPr>
            </w:pPr>
            <w:r w:rsidRPr="00732961">
              <w:rPr>
                <w:rFonts w:ascii="Arial" w:hAnsi="Arial" w:cs="Arial"/>
                <w:b/>
                <w:sz w:val="24"/>
                <w:szCs w:val="24"/>
                <w:lang w:val="fr-FR"/>
              </w:rPr>
              <w:t>Connaissances préalables requises</w:t>
            </w:r>
            <w:r w:rsidRPr="00994AE0">
              <w:rPr>
                <w:rFonts w:ascii="Arial" w:hAnsi="Arial" w:cs="Arial"/>
                <w:b/>
                <w:color w:val="FF0000"/>
                <w:sz w:val="24"/>
                <w:szCs w:val="24"/>
                <w:lang w:val="fr-FR"/>
              </w:rPr>
              <w:t xml:space="preserve"> </w:t>
            </w: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6A6370" w:rsidRPr="00961941" w:rsidTr="00E771A5">
              <w:trPr>
                <w:trHeight w:val="744"/>
              </w:trPr>
              <w:tc>
                <w:tcPr>
                  <w:tcW w:w="2155" w:type="dxa"/>
                  <w:hideMark/>
                </w:tcPr>
                <w:p w:rsidR="006A6370" w:rsidRPr="00E4182F" w:rsidRDefault="006A6370" w:rsidP="006A6370">
                  <w:pPr>
                    <w:rPr>
                      <w:rFonts w:ascii="Arial" w:eastAsia="Times New Roman" w:hAnsi="Arial" w:cs="Arial"/>
                      <w:sz w:val="24"/>
                      <w:szCs w:val="24"/>
                      <w:lang w:val="fr-FR"/>
                    </w:rPr>
                  </w:pPr>
                </w:p>
              </w:tc>
              <w:tc>
                <w:tcPr>
                  <w:tcW w:w="7290" w:type="dxa"/>
                  <w:hideMark/>
                </w:tcPr>
                <w:p w:rsidR="006A6370" w:rsidRPr="00E4182F" w:rsidRDefault="000D6793" w:rsidP="006A6370">
                  <w:pPr>
                    <w:pStyle w:val="ListParagraph"/>
                    <w:numPr>
                      <w:ilvl w:val="0"/>
                      <w:numId w:val="24"/>
                    </w:numPr>
                    <w:ind w:left="342" w:hanging="342"/>
                    <w:rPr>
                      <w:rFonts w:ascii="Arial" w:hAnsi="Arial" w:cs="Arial"/>
                      <w:sz w:val="24"/>
                      <w:szCs w:val="24"/>
                      <w:lang w:val="fr-FR"/>
                    </w:rPr>
                  </w:pPr>
                  <w:r w:rsidRPr="00E4182F">
                    <w:rPr>
                      <w:rFonts w:ascii="Arial" w:hAnsi="Arial" w:cs="Arial"/>
                      <w:sz w:val="24"/>
                      <w:szCs w:val="24"/>
                      <w:lang w:val="fr-FR"/>
                    </w:rPr>
                    <w:t>Connaissance et expérience de la dynamique d’une communauté locale (</w:t>
                  </w:r>
                  <w:r w:rsidR="00E4182F" w:rsidRPr="00E4182F">
                    <w:rPr>
                      <w:rFonts w:ascii="Arial" w:hAnsi="Arial" w:cs="Arial"/>
                      <w:sz w:val="24"/>
                      <w:szCs w:val="24"/>
                      <w:lang w:val="fr-FR"/>
                    </w:rPr>
                    <w:t xml:space="preserve">la </w:t>
                  </w:r>
                  <w:r w:rsidRPr="00E4182F">
                    <w:rPr>
                      <w:rFonts w:ascii="Arial" w:hAnsi="Arial" w:cs="Arial"/>
                      <w:sz w:val="24"/>
                      <w:szCs w:val="24"/>
                      <w:lang w:val="fr-FR"/>
                    </w:rPr>
                    <w:t xml:space="preserve">direction, </w:t>
                  </w:r>
                  <w:r w:rsidR="00E4182F" w:rsidRPr="00E4182F">
                    <w:rPr>
                      <w:rFonts w:ascii="Arial" w:hAnsi="Arial" w:cs="Arial"/>
                      <w:sz w:val="24"/>
                      <w:szCs w:val="24"/>
                      <w:lang w:val="fr-FR"/>
                    </w:rPr>
                    <w:t xml:space="preserve">la prise de décisions, les pratiques culturelles et religieuses, les activités de coopération, les forces sociales négatives, les forces sociales positives, etc.). </w:t>
                  </w:r>
                </w:p>
                <w:p w:rsidR="006A6370" w:rsidRPr="00E4182F" w:rsidRDefault="00E4182F" w:rsidP="006A6370">
                  <w:pPr>
                    <w:pStyle w:val="ListParagraph"/>
                    <w:numPr>
                      <w:ilvl w:val="0"/>
                      <w:numId w:val="24"/>
                    </w:numPr>
                    <w:ind w:left="342" w:hanging="342"/>
                    <w:rPr>
                      <w:rFonts w:ascii="Arial" w:hAnsi="Arial" w:cs="Arial"/>
                      <w:sz w:val="24"/>
                      <w:szCs w:val="24"/>
                      <w:lang w:val="fr-FR"/>
                    </w:rPr>
                  </w:pPr>
                  <w:r w:rsidRPr="00E4182F">
                    <w:rPr>
                      <w:rFonts w:ascii="Arial" w:hAnsi="Arial" w:cs="Arial"/>
                      <w:sz w:val="24"/>
                      <w:szCs w:val="24"/>
                      <w:lang w:val="fr-FR"/>
                    </w:rPr>
                    <w:t xml:space="preserve">Connaissance et expérience des aléas et du changement climatique, ainsi que de leurs impacts. </w:t>
                  </w:r>
                </w:p>
                <w:p w:rsidR="006A6370" w:rsidRPr="00E4182F" w:rsidRDefault="00E4182F" w:rsidP="006A6370">
                  <w:pPr>
                    <w:pStyle w:val="ListParagraph"/>
                    <w:numPr>
                      <w:ilvl w:val="0"/>
                      <w:numId w:val="24"/>
                    </w:numPr>
                    <w:ind w:left="342" w:hanging="270"/>
                    <w:rPr>
                      <w:rFonts w:ascii="Arial" w:hAnsi="Arial" w:cs="Arial"/>
                      <w:sz w:val="24"/>
                      <w:szCs w:val="24"/>
                      <w:lang w:val="fr-FR"/>
                    </w:rPr>
                  </w:pPr>
                  <w:r w:rsidRPr="00E4182F">
                    <w:rPr>
                      <w:rFonts w:ascii="Arial" w:hAnsi="Arial" w:cs="Arial"/>
                      <w:sz w:val="24"/>
                      <w:szCs w:val="24"/>
                      <w:lang w:val="fr-FR"/>
                    </w:rPr>
                    <w:t>Connaissance de l’utilisation des outils technologiques  -  le téléphone, l’internet, le courrier électronique</w:t>
                  </w:r>
                </w:p>
                <w:p w:rsidR="006A6370" w:rsidRPr="00E4182F" w:rsidRDefault="006A6370" w:rsidP="006A6370">
                  <w:pPr>
                    <w:pStyle w:val="ListParagraph"/>
                    <w:ind w:left="342"/>
                    <w:rPr>
                      <w:rFonts w:ascii="Arial" w:hAnsi="Arial" w:cs="Arial"/>
                      <w:sz w:val="24"/>
                      <w:szCs w:val="24"/>
                      <w:lang w:val="fr-FR"/>
                    </w:rPr>
                  </w:pPr>
                </w:p>
              </w:tc>
            </w:tr>
          </w:tbl>
          <w:p w:rsidR="006A6370" w:rsidRPr="00994AE0" w:rsidRDefault="006A6370" w:rsidP="006A6370">
            <w:pPr>
              <w:pStyle w:val="ListBullet"/>
              <w:numPr>
                <w:ilvl w:val="0"/>
                <w:numId w:val="0"/>
              </w:numPr>
              <w:rPr>
                <w:rFonts w:ascii="Tahoma" w:hAnsi="Tahoma" w:cs="Tahoma"/>
                <w:color w:val="FF0000"/>
                <w:szCs w:val="24"/>
                <w:lang w:val="fr-FR"/>
              </w:rPr>
            </w:pPr>
          </w:p>
        </w:tc>
      </w:tr>
      <w:tr w:rsidR="006A6370" w:rsidRPr="00961941" w:rsidTr="00B23CBC">
        <w:tc>
          <w:tcPr>
            <w:tcW w:w="9576" w:type="dxa"/>
            <w:gridSpan w:val="3"/>
          </w:tcPr>
          <w:p w:rsidR="00B95BE8" w:rsidRDefault="00B95BE8" w:rsidP="00E4182F">
            <w:pPr>
              <w:autoSpaceDE w:val="0"/>
              <w:autoSpaceDN w:val="0"/>
              <w:adjustRightInd w:val="0"/>
              <w:rPr>
                <w:rFonts w:ascii="Arial" w:hAnsi="Arial" w:cs="Arial"/>
                <w:b/>
                <w:sz w:val="24"/>
                <w:szCs w:val="24"/>
                <w:lang w:val="fr-FR"/>
              </w:rPr>
            </w:pPr>
          </w:p>
          <w:p w:rsidR="00E4182F" w:rsidRPr="002C0F33" w:rsidRDefault="00E4182F" w:rsidP="00E4182F">
            <w:pPr>
              <w:autoSpaceDE w:val="0"/>
              <w:autoSpaceDN w:val="0"/>
              <w:adjustRightInd w:val="0"/>
              <w:rPr>
                <w:rFonts w:ascii="Arial" w:hAnsi="Arial" w:cs="Arial"/>
                <w:b/>
                <w:color w:val="FF0000"/>
                <w:sz w:val="24"/>
                <w:szCs w:val="24"/>
                <w:lang w:val="fr-FR"/>
              </w:rPr>
            </w:pPr>
            <w:r w:rsidRPr="00DF1629">
              <w:rPr>
                <w:rFonts w:ascii="Arial" w:hAnsi="Arial" w:cs="Arial"/>
                <w:b/>
                <w:sz w:val="24"/>
                <w:szCs w:val="24"/>
                <w:lang w:val="fr-FR"/>
              </w:rPr>
              <w:t>ÉNONCÉ DE LA GAMME DE COUVERTURE</w:t>
            </w:r>
            <w:r w:rsidRPr="002C0F33">
              <w:rPr>
                <w:rFonts w:ascii="Arial" w:hAnsi="Arial" w:cs="Arial"/>
                <w:b/>
                <w:color w:val="FF0000"/>
                <w:sz w:val="24"/>
                <w:szCs w:val="24"/>
                <w:lang w:val="fr-FR"/>
              </w:rPr>
              <w:t xml:space="preserve"> </w:t>
            </w:r>
          </w:p>
          <w:p w:rsidR="006A6370" w:rsidRPr="00994AE0" w:rsidRDefault="006A6370" w:rsidP="006A6370">
            <w:pPr>
              <w:autoSpaceDE w:val="0"/>
              <w:autoSpaceDN w:val="0"/>
              <w:adjustRightInd w:val="0"/>
              <w:rPr>
                <w:rFonts w:ascii="Tahoma" w:hAnsi="Tahoma" w:cs="Tahoma"/>
                <w:b/>
                <w:color w:val="FF0000"/>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6A6370" w:rsidRPr="00961941" w:rsidTr="008D4FA1">
              <w:tc>
                <w:tcPr>
                  <w:tcW w:w="9134" w:type="dxa"/>
                  <w:tcMar>
                    <w:top w:w="0" w:type="dxa"/>
                    <w:left w:w="62" w:type="dxa"/>
                    <w:bottom w:w="0" w:type="dxa"/>
                    <w:right w:w="62" w:type="dxa"/>
                  </w:tcMar>
                </w:tcPr>
                <w:p w:rsidR="006A6370" w:rsidRPr="00994AE0" w:rsidRDefault="00E4182F" w:rsidP="00E4182F">
                  <w:pPr>
                    <w:pStyle w:val="BodyText"/>
                    <w:spacing w:line="240" w:lineRule="auto"/>
                    <w:rPr>
                      <w:rFonts w:ascii="Tahoma" w:hAnsi="Tahoma" w:cs="Tahoma"/>
                      <w:color w:val="FF0000"/>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r w:rsidR="006A6370" w:rsidRPr="00994AE0">
                    <w:rPr>
                      <w:rFonts w:ascii="Tahoma" w:hAnsi="Tahoma" w:cs="Tahoma"/>
                      <w:color w:val="FF0000"/>
                      <w:sz w:val="24"/>
                      <w:szCs w:val="24"/>
                      <w:lang w:val="fr-FR"/>
                    </w:rPr>
                    <w:t xml:space="preserve"> </w:t>
                  </w:r>
                </w:p>
              </w:tc>
            </w:tr>
          </w:tbl>
          <w:p w:rsidR="006A6370" w:rsidRPr="007C08ED" w:rsidRDefault="006A6370" w:rsidP="006A6370">
            <w:pPr>
              <w:rPr>
                <w:rFonts w:ascii="Arial" w:hAnsi="Arial" w:cs="Arial"/>
                <w:b/>
                <w:sz w:val="24"/>
                <w:szCs w:val="24"/>
                <w:lang w:val="fr-FR"/>
              </w:rPr>
            </w:pPr>
          </w:p>
          <w:p w:rsidR="00965564" w:rsidRPr="007C08ED" w:rsidRDefault="00965564" w:rsidP="006A6370">
            <w:pPr>
              <w:rPr>
                <w:rFonts w:ascii="Arial" w:hAnsi="Arial" w:cs="Arial"/>
                <w:sz w:val="24"/>
                <w:szCs w:val="24"/>
                <w:lang w:val="fr-FR"/>
              </w:rPr>
            </w:pPr>
            <w:r w:rsidRPr="007C08ED">
              <w:rPr>
                <w:rFonts w:ascii="Arial" w:hAnsi="Arial" w:cs="Arial"/>
                <w:b/>
                <w:sz w:val="24"/>
                <w:szCs w:val="24"/>
                <w:lang w:val="fr-FR"/>
              </w:rPr>
              <w:t xml:space="preserve">L’exposition </w:t>
            </w:r>
            <w:r w:rsidRPr="007C08ED">
              <w:rPr>
                <w:rFonts w:ascii="Arial" w:hAnsi="Arial" w:cs="Arial"/>
                <w:sz w:val="24"/>
                <w:szCs w:val="24"/>
                <w:lang w:val="fr-FR"/>
              </w:rPr>
              <w:t>fait référence :</w:t>
            </w:r>
          </w:p>
          <w:p w:rsidR="00965564" w:rsidRPr="007C08ED" w:rsidRDefault="00965564" w:rsidP="00965564">
            <w:pPr>
              <w:pStyle w:val="ListParagraph"/>
              <w:numPr>
                <w:ilvl w:val="0"/>
                <w:numId w:val="31"/>
              </w:numPr>
              <w:rPr>
                <w:rFonts w:ascii="Arial" w:hAnsi="Arial" w:cs="Arial"/>
                <w:b/>
                <w:sz w:val="24"/>
                <w:szCs w:val="24"/>
                <w:lang w:val="fr-FR"/>
              </w:rPr>
            </w:pPr>
            <w:r w:rsidRPr="007C08ED">
              <w:rPr>
                <w:rFonts w:ascii="Tahoma" w:hAnsi="Tahoma" w:cs="Tahoma"/>
                <w:sz w:val="24"/>
                <w:szCs w:val="24"/>
                <w:lang w:val="fr-FR"/>
              </w:rPr>
              <w:t xml:space="preserve">à la façon dont les personnes et les avoirs se trouvent aux endroits susceptibles d’être affectés par les risques et par le changement climatique.   </w:t>
            </w:r>
          </w:p>
          <w:p w:rsidR="00965564" w:rsidRPr="007C08ED" w:rsidRDefault="00965564" w:rsidP="00965564">
            <w:pPr>
              <w:pStyle w:val="ListParagraph"/>
              <w:rPr>
                <w:rFonts w:ascii="Arial" w:hAnsi="Arial" w:cs="Arial"/>
                <w:b/>
                <w:sz w:val="24"/>
                <w:szCs w:val="24"/>
                <w:lang w:val="fr-FR"/>
              </w:rPr>
            </w:pPr>
          </w:p>
          <w:p w:rsidR="00965564" w:rsidRDefault="00965564" w:rsidP="006A6370">
            <w:pPr>
              <w:rPr>
                <w:rFonts w:ascii="Arial" w:hAnsi="Arial" w:cs="Arial"/>
                <w:sz w:val="24"/>
                <w:szCs w:val="24"/>
                <w:lang w:val="fr-FR"/>
              </w:rPr>
            </w:pPr>
            <w:r>
              <w:rPr>
                <w:rFonts w:ascii="Arial" w:hAnsi="Arial" w:cs="Arial"/>
                <w:b/>
                <w:sz w:val="24"/>
                <w:szCs w:val="24"/>
                <w:lang w:val="fr-FR"/>
              </w:rPr>
              <w:t xml:space="preserve">Un aléa </w:t>
            </w:r>
            <w:r w:rsidR="007C08ED">
              <w:rPr>
                <w:rFonts w:ascii="Arial" w:hAnsi="Arial" w:cs="Arial"/>
                <w:sz w:val="24"/>
                <w:szCs w:val="24"/>
                <w:lang w:val="fr-FR"/>
              </w:rPr>
              <w:t>peut inclure :</w:t>
            </w:r>
          </w:p>
          <w:p w:rsidR="007C08ED" w:rsidRPr="007C08ED" w:rsidRDefault="007C08ED" w:rsidP="007C08ED">
            <w:pPr>
              <w:pStyle w:val="ListParagraph"/>
              <w:numPr>
                <w:ilvl w:val="0"/>
                <w:numId w:val="31"/>
              </w:numPr>
              <w:rPr>
                <w:rFonts w:ascii="Arial" w:hAnsi="Arial" w:cs="Arial"/>
                <w:sz w:val="24"/>
                <w:szCs w:val="24"/>
                <w:lang w:val="fr-FR"/>
              </w:rPr>
            </w:pPr>
            <w:r>
              <w:rPr>
                <w:rFonts w:ascii="Tahoma" w:hAnsi="Tahoma" w:cs="Tahoma"/>
                <w:sz w:val="24"/>
                <w:szCs w:val="24"/>
                <w:lang w:val="fr-FR"/>
              </w:rPr>
              <w:t>un phénomène dangereux, une substance, une activité humaine ou condition pouvant causer la mort, des blessures ou d’autres effets sur la santé, des dommages aux biens, des pertes de moyens de subsistance et de services, des perturbations socio-économiques, ou des dommages écologiques.</w:t>
            </w:r>
          </w:p>
          <w:p w:rsidR="00965564" w:rsidRPr="00965564" w:rsidRDefault="00965564" w:rsidP="006A6370">
            <w:pPr>
              <w:rPr>
                <w:rFonts w:ascii="Arial" w:hAnsi="Arial" w:cs="Arial"/>
                <w:sz w:val="24"/>
                <w:szCs w:val="24"/>
                <w:lang w:val="fr-FR"/>
              </w:rPr>
            </w:pPr>
            <w:r w:rsidRPr="00965564">
              <w:rPr>
                <w:rFonts w:ascii="Arial" w:hAnsi="Arial" w:cs="Arial"/>
                <w:b/>
                <w:sz w:val="24"/>
                <w:szCs w:val="24"/>
                <w:lang w:val="fr-FR"/>
              </w:rPr>
              <w:t xml:space="preserve">La vulnérabilité </w:t>
            </w:r>
            <w:r w:rsidRPr="00965564">
              <w:rPr>
                <w:rFonts w:ascii="Arial" w:hAnsi="Arial" w:cs="Arial"/>
                <w:sz w:val="24"/>
                <w:szCs w:val="24"/>
                <w:lang w:val="fr-FR"/>
              </w:rPr>
              <w:t>fait référence :</w:t>
            </w:r>
          </w:p>
          <w:p w:rsidR="00965564" w:rsidRPr="00965564" w:rsidRDefault="00965564" w:rsidP="00965564">
            <w:pPr>
              <w:pStyle w:val="ListParagraph"/>
              <w:numPr>
                <w:ilvl w:val="0"/>
                <w:numId w:val="31"/>
              </w:numPr>
              <w:rPr>
                <w:rFonts w:ascii="Arial" w:hAnsi="Arial" w:cs="Arial"/>
                <w:sz w:val="24"/>
                <w:szCs w:val="24"/>
                <w:lang w:val="fr-FR"/>
              </w:rPr>
            </w:pPr>
            <w:r w:rsidRPr="00965564">
              <w:rPr>
                <w:rFonts w:ascii="Arial" w:hAnsi="Arial" w:cs="Arial"/>
                <w:sz w:val="24"/>
                <w:szCs w:val="24"/>
                <w:lang w:val="fr-FR"/>
              </w:rPr>
              <w:t xml:space="preserve">au </w:t>
            </w:r>
            <w:r w:rsidRPr="00965564">
              <w:rPr>
                <w:rFonts w:ascii="Tahoma" w:hAnsi="Tahoma" w:cs="Tahoma"/>
                <w:sz w:val="24"/>
                <w:szCs w:val="24"/>
                <w:lang w:val="fr-FR"/>
              </w:rPr>
              <w:t>degré selon lequel la vie, la propriété et/ou l’environnement est susceptible, ou se révèle incapable, de faire face aux effets néfastes des risques et des changements climatiques.  La vulnérabilité signifie la mesure dans laquelle les personnes, les familles et les communautés sont susceptibles de souffrir d’un risque ou des effets du changement climatique par manque de la capacité de s’en sortir et de s’adapter.</w:t>
            </w:r>
          </w:p>
          <w:p w:rsidR="00965564" w:rsidRPr="007C08ED" w:rsidRDefault="00965564" w:rsidP="00965564">
            <w:pPr>
              <w:rPr>
                <w:rFonts w:ascii="Arial" w:hAnsi="Arial" w:cs="Arial"/>
                <w:sz w:val="24"/>
                <w:szCs w:val="24"/>
                <w:lang w:val="fr-FR"/>
              </w:rPr>
            </w:pPr>
          </w:p>
          <w:p w:rsidR="00965564" w:rsidRPr="007C08ED" w:rsidRDefault="00965564" w:rsidP="00965564">
            <w:pPr>
              <w:rPr>
                <w:rFonts w:ascii="Arial" w:hAnsi="Arial" w:cs="Arial"/>
                <w:sz w:val="24"/>
                <w:szCs w:val="24"/>
                <w:lang w:val="fr-FR"/>
              </w:rPr>
            </w:pPr>
            <w:r w:rsidRPr="007C08ED">
              <w:rPr>
                <w:rFonts w:ascii="Arial" w:hAnsi="Arial" w:cs="Arial"/>
                <w:b/>
                <w:sz w:val="24"/>
                <w:szCs w:val="24"/>
                <w:lang w:val="fr-FR"/>
              </w:rPr>
              <w:t xml:space="preserve">La résilience </w:t>
            </w:r>
            <w:r w:rsidRPr="007C08ED">
              <w:rPr>
                <w:rFonts w:ascii="Arial" w:hAnsi="Arial" w:cs="Arial"/>
                <w:sz w:val="24"/>
                <w:szCs w:val="24"/>
                <w:lang w:val="fr-FR"/>
              </w:rPr>
              <w:t>fait référence :</w:t>
            </w:r>
          </w:p>
          <w:p w:rsidR="00965564" w:rsidRPr="007C08ED" w:rsidRDefault="00965564" w:rsidP="00965564">
            <w:pPr>
              <w:pStyle w:val="ListParagraph"/>
              <w:numPr>
                <w:ilvl w:val="0"/>
                <w:numId w:val="31"/>
              </w:numPr>
              <w:rPr>
                <w:rFonts w:ascii="Arial" w:hAnsi="Arial" w:cs="Arial"/>
                <w:sz w:val="24"/>
                <w:szCs w:val="24"/>
                <w:lang w:val="fr-FR"/>
              </w:rPr>
            </w:pPr>
            <w:r w:rsidRPr="007C08ED">
              <w:rPr>
                <w:rFonts w:ascii="Arial" w:hAnsi="Arial" w:cs="Arial"/>
                <w:sz w:val="24"/>
                <w:szCs w:val="24"/>
                <w:lang w:val="fr-FR"/>
              </w:rPr>
              <w:t xml:space="preserve">à </w:t>
            </w:r>
            <w:r w:rsidRPr="007C08ED">
              <w:rPr>
                <w:rFonts w:ascii="Tahoma" w:hAnsi="Tahoma" w:cs="Tahoma"/>
                <w:sz w:val="24"/>
                <w:szCs w:val="24"/>
                <w:lang w:val="fr-FR"/>
              </w:rPr>
              <w:t>la capacité d’une personne, d’un ménage ou d’une communauté à faire face aux risques, à se préparer aux risques et au changement climatique, et à se remettre des catastrophes qui surviennent.  La résilience est liée aux avoirs du mode de vie durable mentionnés ci-dessus.</w:t>
            </w:r>
          </w:p>
          <w:p w:rsidR="007C08ED" w:rsidRPr="007C08ED" w:rsidRDefault="007C08ED" w:rsidP="007C08ED">
            <w:pPr>
              <w:rPr>
                <w:rFonts w:ascii="Arial" w:hAnsi="Arial" w:cs="Arial"/>
                <w:sz w:val="24"/>
                <w:szCs w:val="24"/>
                <w:lang w:val="fr-FR"/>
              </w:rPr>
            </w:pPr>
          </w:p>
          <w:p w:rsidR="007C08ED" w:rsidRPr="007C08ED" w:rsidRDefault="007C08ED" w:rsidP="007C08ED">
            <w:pPr>
              <w:rPr>
                <w:rFonts w:ascii="Arial" w:hAnsi="Arial" w:cs="Arial"/>
                <w:sz w:val="24"/>
                <w:szCs w:val="24"/>
                <w:lang w:val="fr-FR"/>
              </w:rPr>
            </w:pPr>
            <w:r w:rsidRPr="007C08ED">
              <w:rPr>
                <w:rFonts w:ascii="Arial" w:hAnsi="Arial" w:cs="Arial"/>
                <w:b/>
                <w:sz w:val="24"/>
                <w:szCs w:val="24"/>
                <w:lang w:val="fr-FR"/>
              </w:rPr>
              <w:t>Les avoirs de la vie durable</w:t>
            </w:r>
            <w:r w:rsidRPr="007C08ED">
              <w:rPr>
                <w:rFonts w:ascii="Arial" w:hAnsi="Arial" w:cs="Arial"/>
                <w:sz w:val="24"/>
                <w:szCs w:val="24"/>
                <w:lang w:val="fr-FR"/>
              </w:rPr>
              <w:t xml:space="preserve"> font référence :</w:t>
            </w:r>
          </w:p>
          <w:p w:rsidR="007C08ED" w:rsidRPr="007C08ED" w:rsidRDefault="007C08ED" w:rsidP="007C08ED">
            <w:pPr>
              <w:pStyle w:val="ListParagraph"/>
              <w:numPr>
                <w:ilvl w:val="0"/>
                <w:numId w:val="31"/>
              </w:numPr>
              <w:rPr>
                <w:rFonts w:ascii="Arial" w:hAnsi="Arial" w:cs="Arial"/>
                <w:sz w:val="24"/>
                <w:szCs w:val="24"/>
                <w:lang w:val="fr-FR"/>
              </w:rPr>
            </w:pPr>
            <w:r w:rsidRPr="007C08ED">
              <w:rPr>
                <w:rFonts w:ascii="Arial" w:hAnsi="Arial" w:cs="Arial"/>
                <w:sz w:val="24"/>
                <w:szCs w:val="24"/>
                <w:lang w:val="fr-FR"/>
              </w:rPr>
              <w:t xml:space="preserve">aux </w:t>
            </w:r>
            <w:r w:rsidRPr="007C08ED">
              <w:rPr>
                <w:rFonts w:ascii="Tahoma" w:hAnsi="Tahoma" w:cs="Tahoma"/>
                <w:sz w:val="24"/>
                <w:szCs w:val="24"/>
                <w:lang w:val="fr-FR"/>
              </w:rPr>
              <w:t>différents aspects de la vie dont on a besoin pour garantir qu’une communauté puisse se développer de façon saine et productive, avec tous ses membres ayant l’égalité de chances et de droits.  Les cinq groupes d’avoirs sont :  naturels, physiques, humains, financiers et sociaux.</w:t>
            </w:r>
          </w:p>
          <w:p w:rsidR="007C08ED" w:rsidRPr="007C08ED" w:rsidRDefault="007C08ED" w:rsidP="007C08ED">
            <w:pPr>
              <w:pStyle w:val="ListParagraph"/>
              <w:rPr>
                <w:rFonts w:ascii="Arial" w:hAnsi="Arial" w:cs="Arial"/>
                <w:sz w:val="24"/>
                <w:szCs w:val="24"/>
                <w:lang w:val="fr-FR"/>
              </w:rPr>
            </w:pPr>
          </w:p>
          <w:p w:rsidR="007C08ED" w:rsidRPr="007C08ED" w:rsidRDefault="007C08ED" w:rsidP="007C08ED">
            <w:pPr>
              <w:rPr>
                <w:rFonts w:ascii="Arial" w:hAnsi="Arial" w:cs="Arial"/>
                <w:sz w:val="24"/>
                <w:szCs w:val="24"/>
                <w:lang w:val="fr-FR"/>
              </w:rPr>
            </w:pPr>
            <w:r w:rsidRPr="007C08ED">
              <w:rPr>
                <w:rFonts w:ascii="Arial" w:hAnsi="Arial" w:cs="Arial"/>
                <w:b/>
                <w:sz w:val="24"/>
                <w:szCs w:val="24"/>
                <w:lang w:val="fr-FR"/>
              </w:rPr>
              <w:t xml:space="preserve">Les impacts </w:t>
            </w:r>
            <w:r w:rsidRPr="007C08ED">
              <w:rPr>
                <w:rFonts w:ascii="Arial" w:hAnsi="Arial" w:cs="Arial"/>
                <w:sz w:val="24"/>
                <w:szCs w:val="24"/>
                <w:lang w:val="fr-FR"/>
              </w:rPr>
              <w:t>sont :</w:t>
            </w:r>
          </w:p>
          <w:p w:rsidR="007C08ED" w:rsidRPr="00410E24" w:rsidRDefault="007C08ED" w:rsidP="007C08ED">
            <w:pPr>
              <w:pStyle w:val="ListParagraph"/>
              <w:numPr>
                <w:ilvl w:val="0"/>
                <w:numId w:val="31"/>
              </w:numPr>
              <w:rPr>
                <w:rFonts w:ascii="Arial" w:hAnsi="Arial" w:cs="Arial"/>
                <w:sz w:val="24"/>
                <w:szCs w:val="24"/>
                <w:lang w:val="fr-FR"/>
              </w:rPr>
            </w:pPr>
            <w:r w:rsidRPr="007C08ED">
              <w:rPr>
                <w:rFonts w:ascii="Tahoma" w:hAnsi="Tahoma" w:cs="Tahoma"/>
                <w:sz w:val="24"/>
                <w:szCs w:val="24"/>
                <w:lang w:val="fr-FR"/>
              </w:rPr>
              <w:t>les façons dont les risques et le changement climatique touchent les écosystèmes naturels et les sociétés humaines, souvent provoquant des dommages ou la destruction, mais parfois amenant des avantages.  Les impacts sont plus importants quand la vulnérabilité des gens et des communautés est assez élevée, et leur résilience est insuffisante.</w:t>
            </w:r>
          </w:p>
          <w:p w:rsidR="00410E24" w:rsidRDefault="00410E24" w:rsidP="00410E24">
            <w:pPr>
              <w:rPr>
                <w:rFonts w:ascii="Arial" w:hAnsi="Arial" w:cs="Arial"/>
                <w:sz w:val="24"/>
                <w:szCs w:val="24"/>
                <w:lang w:val="fr-FR"/>
              </w:rPr>
            </w:pPr>
          </w:p>
          <w:p w:rsidR="00410E24" w:rsidRDefault="00410E24" w:rsidP="00410E24">
            <w:pPr>
              <w:rPr>
                <w:rFonts w:ascii="Arial" w:hAnsi="Arial" w:cs="Arial"/>
                <w:sz w:val="24"/>
                <w:szCs w:val="24"/>
                <w:lang w:val="fr-FR"/>
              </w:rPr>
            </w:pPr>
            <w:r w:rsidRPr="00410E24">
              <w:rPr>
                <w:rFonts w:ascii="Arial" w:hAnsi="Arial" w:cs="Arial"/>
                <w:b/>
                <w:sz w:val="24"/>
                <w:szCs w:val="24"/>
                <w:lang w:val="fr-FR"/>
              </w:rPr>
              <w:t>Les impacts négatifs</w:t>
            </w:r>
            <w:r>
              <w:rPr>
                <w:rFonts w:ascii="Arial" w:hAnsi="Arial" w:cs="Arial"/>
                <w:sz w:val="24"/>
                <w:szCs w:val="24"/>
                <w:lang w:val="fr-FR"/>
              </w:rPr>
              <w:t xml:space="preserve"> sont :</w:t>
            </w:r>
          </w:p>
          <w:p w:rsidR="00410E24" w:rsidRPr="00410E24" w:rsidRDefault="00410E24" w:rsidP="00410E24">
            <w:pPr>
              <w:pStyle w:val="ListParagraph"/>
              <w:numPr>
                <w:ilvl w:val="0"/>
                <w:numId w:val="31"/>
              </w:numPr>
              <w:rPr>
                <w:rFonts w:ascii="Arial" w:hAnsi="Arial" w:cs="Arial"/>
                <w:sz w:val="24"/>
                <w:szCs w:val="24"/>
                <w:lang w:val="fr-FR"/>
              </w:rPr>
            </w:pPr>
            <w:r w:rsidRPr="00556590">
              <w:rPr>
                <w:rFonts w:ascii="Tahoma" w:hAnsi="Tahoma" w:cs="Tahoma"/>
                <w:sz w:val="24"/>
                <w:szCs w:val="24"/>
                <w:lang w:val="fr-FR"/>
              </w:rPr>
              <w:t xml:space="preserve">les façons dont les risques et le changement climatique endommagent et mettent en danger les écosystèmes, les moyens d’existence et la société.  </w:t>
            </w:r>
          </w:p>
          <w:p w:rsidR="007C08ED" w:rsidRDefault="007C08ED" w:rsidP="007C08ED">
            <w:pPr>
              <w:rPr>
                <w:rFonts w:ascii="Arial" w:hAnsi="Arial" w:cs="Arial"/>
                <w:sz w:val="24"/>
                <w:szCs w:val="24"/>
                <w:lang w:val="fr-FR"/>
              </w:rPr>
            </w:pPr>
          </w:p>
          <w:p w:rsidR="007C08ED" w:rsidRDefault="007C08ED" w:rsidP="007C08ED">
            <w:pPr>
              <w:rPr>
                <w:rFonts w:ascii="Arial" w:hAnsi="Arial" w:cs="Arial"/>
                <w:sz w:val="24"/>
                <w:szCs w:val="24"/>
                <w:lang w:val="fr-FR"/>
              </w:rPr>
            </w:pPr>
            <w:r>
              <w:rPr>
                <w:rFonts w:ascii="Arial" w:hAnsi="Arial" w:cs="Arial"/>
                <w:b/>
                <w:sz w:val="24"/>
                <w:szCs w:val="24"/>
                <w:lang w:val="fr-FR"/>
              </w:rPr>
              <w:t xml:space="preserve">Un écosystème </w:t>
            </w:r>
            <w:r>
              <w:rPr>
                <w:rFonts w:ascii="Arial" w:hAnsi="Arial" w:cs="Arial"/>
                <w:sz w:val="24"/>
                <w:szCs w:val="24"/>
                <w:lang w:val="fr-FR"/>
              </w:rPr>
              <w:t>fait référence :</w:t>
            </w:r>
          </w:p>
          <w:p w:rsidR="007C08ED" w:rsidRPr="007C08ED" w:rsidRDefault="007C08ED" w:rsidP="007C08ED">
            <w:pPr>
              <w:pStyle w:val="ListParagraph"/>
              <w:numPr>
                <w:ilvl w:val="0"/>
                <w:numId w:val="31"/>
              </w:numPr>
              <w:rPr>
                <w:rFonts w:ascii="Arial" w:hAnsi="Arial" w:cs="Arial"/>
                <w:sz w:val="24"/>
                <w:szCs w:val="24"/>
                <w:lang w:val="fr-FR"/>
              </w:rPr>
            </w:pPr>
            <w:r>
              <w:rPr>
                <w:rFonts w:ascii="Arial" w:hAnsi="Arial" w:cs="Arial"/>
                <w:sz w:val="24"/>
                <w:szCs w:val="24"/>
                <w:lang w:val="fr-FR"/>
              </w:rPr>
              <w:t xml:space="preserve">à </w:t>
            </w:r>
            <w:r w:rsidRPr="00E96028">
              <w:rPr>
                <w:rFonts w:ascii="Tahoma" w:hAnsi="Tahoma" w:cs="Tahoma"/>
                <w:sz w:val="24"/>
                <w:szCs w:val="24"/>
                <w:lang w:val="fr-FR"/>
              </w:rPr>
              <w:t>groupe de plantes et d’animaux qui vivent ensemble et interagissent les uns avec les autres et avec les éléments non vivants tout autour.</w:t>
            </w:r>
            <w:r>
              <w:rPr>
                <w:rFonts w:ascii="Tahoma" w:hAnsi="Tahoma" w:cs="Tahoma"/>
                <w:sz w:val="24"/>
                <w:szCs w:val="24"/>
                <w:lang w:val="fr-FR"/>
              </w:rPr>
              <w:t xml:space="preserve">  </w:t>
            </w:r>
            <w:r w:rsidRPr="00874228">
              <w:rPr>
                <w:rFonts w:ascii="Tahoma" w:hAnsi="Tahoma" w:cs="Tahoma"/>
                <w:b/>
                <w:sz w:val="24"/>
                <w:szCs w:val="24"/>
                <w:lang w:val="fr-FR"/>
              </w:rPr>
              <w:t xml:space="preserve">Les écosystèmes terrestres </w:t>
            </w:r>
            <w:r w:rsidRPr="00874228">
              <w:rPr>
                <w:rFonts w:ascii="Tahoma" w:hAnsi="Tahoma" w:cs="Tahoma"/>
                <w:sz w:val="24"/>
                <w:szCs w:val="24"/>
                <w:lang w:val="fr-FR"/>
              </w:rPr>
              <w:t xml:space="preserve">se trouvent sur la terre et dans les ruisseaux d’eau douce, les rivières et les lacs.  </w:t>
            </w:r>
            <w:r w:rsidRPr="00874228">
              <w:rPr>
                <w:rFonts w:ascii="Tahoma" w:hAnsi="Tahoma" w:cs="Tahoma"/>
                <w:b/>
                <w:sz w:val="24"/>
                <w:szCs w:val="24"/>
                <w:lang w:val="fr-FR"/>
              </w:rPr>
              <w:t>Les écosystèmes marins</w:t>
            </w:r>
            <w:r w:rsidRPr="00874228">
              <w:rPr>
                <w:rFonts w:ascii="Tahoma" w:hAnsi="Tahoma" w:cs="Tahoma"/>
                <w:sz w:val="24"/>
                <w:szCs w:val="24"/>
                <w:lang w:val="fr-FR"/>
              </w:rPr>
              <w:t xml:space="preserve"> se trouvent aux lagunes côtières, aux zones intertidales, et aux océans.  À Vanuatu, on trouve des écosystèmes tels que les récifs coralliens, les forêts tropicales de basse altitude, les forêts secondaires, les forêts de haute altitude, les palétuviers, les savanes, les terrains herbeux, les marécages, les plages, les zones intertidales et les jardins vivriers.</w:t>
            </w:r>
          </w:p>
          <w:p w:rsidR="007C08ED" w:rsidRDefault="007C08ED" w:rsidP="007C08ED">
            <w:pPr>
              <w:rPr>
                <w:rFonts w:ascii="Arial" w:hAnsi="Arial" w:cs="Arial"/>
                <w:sz w:val="24"/>
                <w:szCs w:val="24"/>
                <w:lang w:val="fr-FR"/>
              </w:rPr>
            </w:pPr>
          </w:p>
          <w:p w:rsidR="007C08ED" w:rsidRDefault="007C08ED" w:rsidP="007C08ED">
            <w:pPr>
              <w:rPr>
                <w:rFonts w:ascii="Arial" w:hAnsi="Arial" w:cs="Arial"/>
                <w:sz w:val="24"/>
                <w:szCs w:val="24"/>
                <w:lang w:val="fr-FR"/>
              </w:rPr>
            </w:pPr>
            <w:r w:rsidRPr="007C08ED">
              <w:rPr>
                <w:rFonts w:ascii="Arial" w:hAnsi="Arial" w:cs="Arial"/>
                <w:b/>
                <w:sz w:val="24"/>
                <w:szCs w:val="24"/>
                <w:lang w:val="fr-FR"/>
              </w:rPr>
              <w:t>Une analyse AFOM</w:t>
            </w:r>
            <w:r>
              <w:rPr>
                <w:rFonts w:ascii="Arial" w:hAnsi="Arial" w:cs="Arial"/>
                <w:b/>
                <w:sz w:val="24"/>
                <w:szCs w:val="24"/>
                <w:lang w:val="fr-FR"/>
              </w:rPr>
              <w:t xml:space="preserve"> </w:t>
            </w:r>
            <w:r>
              <w:rPr>
                <w:rFonts w:ascii="Arial" w:hAnsi="Arial" w:cs="Arial"/>
                <w:sz w:val="24"/>
                <w:szCs w:val="24"/>
                <w:lang w:val="fr-FR"/>
              </w:rPr>
              <w:t>fait référence :</w:t>
            </w:r>
          </w:p>
          <w:p w:rsidR="007C08ED" w:rsidRPr="007C08ED" w:rsidRDefault="007C08ED" w:rsidP="007C08ED">
            <w:pPr>
              <w:pStyle w:val="ListParagraph"/>
              <w:numPr>
                <w:ilvl w:val="0"/>
                <w:numId w:val="31"/>
              </w:numPr>
              <w:rPr>
                <w:rFonts w:ascii="Arial" w:hAnsi="Arial" w:cs="Arial"/>
                <w:sz w:val="24"/>
                <w:szCs w:val="24"/>
                <w:lang w:val="fr-FR"/>
              </w:rPr>
            </w:pPr>
            <w:r>
              <w:rPr>
                <w:rFonts w:ascii="Arial" w:hAnsi="Arial" w:cs="Arial"/>
                <w:sz w:val="24"/>
                <w:szCs w:val="24"/>
                <w:lang w:val="fr-FR"/>
              </w:rPr>
              <w:t xml:space="preserve">à </w:t>
            </w:r>
            <w:r w:rsidRPr="00E96028">
              <w:rPr>
                <w:rFonts w:ascii="Tahoma" w:hAnsi="Tahoma" w:cs="Tahoma"/>
                <w:sz w:val="24"/>
                <w:szCs w:val="24"/>
                <w:lang w:val="fr-FR"/>
              </w:rPr>
              <w:t>évaluation des atouts et des faiblesses d’une communauté, ainsi que des ouvertures et des menaces qu’elle pourrait confronter.</w:t>
            </w:r>
          </w:p>
          <w:p w:rsidR="00965564" w:rsidRPr="00226F98" w:rsidRDefault="00965564" w:rsidP="006A6370">
            <w:pPr>
              <w:rPr>
                <w:rFonts w:ascii="Arial" w:hAnsi="Arial" w:cs="Arial"/>
                <w:b/>
                <w:sz w:val="24"/>
                <w:szCs w:val="24"/>
                <w:lang w:val="fr-FR"/>
              </w:rPr>
            </w:pPr>
          </w:p>
          <w:p w:rsidR="006A6370" w:rsidRPr="00226F98" w:rsidRDefault="00226F98" w:rsidP="006A6370">
            <w:pPr>
              <w:rPr>
                <w:rFonts w:ascii="Arial" w:hAnsi="Arial" w:cs="Arial"/>
                <w:sz w:val="24"/>
                <w:szCs w:val="24"/>
                <w:lang w:val="fr-FR"/>
              </w:rPr>
            </w:pPr>
            <w:r w:rsidRPr="00226F98">
              <w:rPr>
                <w:rFonts w:ascii="Arial" w:hAnsi="Arial" w:cs="Arial"/>
                <w:b/>
                <w:sz w:val="24"/>
                <w:szCs w:val="24"/>
                <w:lang w:val="fr-FR"/>
              </w:rPr>
              <w:t xml:space="preserve">La capacité d’adaptation </w:t>
            </w:r>
            <w:r w:rsidRPr="00226F98">
              <w:rPr>
                <w:rFonts w:ascii="Arial" w:hAnsi="Arial" w:cs="Arial"/>
                <w:sz w:val="24"/>
                <w:szCs w:val="24"/>
                <w:lang w:val="fr-FR"/>
              </w:rPr>
              <w:t xml:space="preserve">fait référence </w:t>
            </w:r>
            <w:r w:rsidR="006A6370" w:rsidRPr="00226F98">
              <w:rPr>
                <w:rFonts w:ascii="Arial" w:hAnsi="Arial" w:cs="Arial"/>
                <w:sz w:val="24"/>
                <w:szCs w:val="24"/>
                <w:lang w:val="fr-FR"/>
              </w:rPr>
              <w:t>:</w:t>
            </w:r>
          </w:p>
          <w:p w:rsidR="006A6370" w:rsidRPr="00226F98" w:rsidRDefault="00226F98" w:rsidP="006A6370">
            <w:pPr>
              <w:pStyle w:val="ListParagraph"/>
              <w:numPr>
                <w:ilvl w:val="0"/>
                <w:numId w:val="28"/>
              </w:numPr>
              <w:rPr>
                <w:rFonts w:ascii="Arial" w:hAnsi="Arial" w:cs="Arial"/>
                <w:sz w:val="24"/>
                <w:szCs w:val="24"/>
                <w:lang w:val="fr-FR"/>
              </w:rPr>
            </w:pPr>
            <w:r w:rsidRPr="00226F98">
              <w:rPr>
                <w:rFonts w:ascii="Arial" w:hAnsi="Arial" w:cs="Arial"/>
                <w:sz w:val="24"/>
                <w:szCs w:val="24"/>
                <w:lang w:val="fr-FR"/>
              </w:rPr>
              <w:t xml:space="preserve">à </w:t>
            </w:r>
            <w:r w:rsidRPr="00226F98">
              <w:rPr>
                <w:rFonts w:ascii="Tahoma" w:hAnsi="Tahoma" w:cs="Tahoma"/>
                <w:sz w:val="24"/>
                <w:szCs w:val="24"/>
                <w:lang w:val="fr-FR"/>
              </w:rPr>
              <w:t xml:space="preserve">la capacité d’une communauté et des systèmes à survivre et à faire face aux tensions provoquées par le </w:t>
            </w:r>
            <w:r w:rsidR="00EA4A48">
              <w:rPr>
                <w:rFonts w:ascii="Tahoma" w:hAnsi="Tahoma" w:cs="Tahoma"/>
                <w:sz w:val="24"/>
                <w:szCs w:val="24"/>
                <w:lang w:val="fr-FR"/>
              </w:rPr>
              <w:t>changement climatique, ainsi qu'à</w:t>
            </w:r>
            <w:r w:rsidRPr="00226F98">
              <w:rPr>
                <w:rFonts w:ascii="Tahoma" w:hAnsi="Tahoma" w:cs="Tahoma"/>
                <w:sz w:val="24"/>
                <w:szCs w:val="24"/>
                <w:lang w:val="fr-FR"/>
              </w:rPr>
              <w:t xml:space="preserve"> sa capacité de saisir les </w:t>
            </w:r>
            <w:r w:rsidR="00EA4A48">
              <w:rPr>
                <w:rFonts w:ascii="Tahoma" w:hAnsi="Tahoma" w:cs="Tahoma"/>
                <w:sz w:val="24"/>
                <w:szCs w:val="24"/>
                <w:lang w:val="fr-FR"/>
              </w:rPr>
              <w:t xml:space="preserve">possibilités </w:t>
            </w:r>
            <w:r w:rsidRPr="00226F98">
              <w:rPr>
                <w:rFonts w:ascii="Tahoma" w:hAnsi="Tahoma" w:cs="Tahoma"/>
                <w:sz w:val="24"/>
                <w:szCs w:val="24"/>
                <w:lang w:val="fr-FR"/>
              </w:rPr>
              <w:t xml:space="preserve">qui pourraient se présenter.  </w:t>
            </w:r>
          </w:p>
          <w:p w:rsidR="006A6370" w:rsidRPr="00410E24" w:rsidRDefault="006A6370" w:rsidP="006A6370">
            <w:pPr>
              <w:rPr>
                <w:rFonts w:ascii="Arial" w:hAnsi="Arial" w:cs="Arial"/>
                <w:sz w:val="24"/>
                <w:szCs w:val="24"/>
                <w:lang w:val="fr-FR"/>
              </w:rPr>
            </w:pPr>
          </w:p>
          <w:p w:rsidR="006A6370" w:rsidRPr="00410E24" w:rsidRDefault="00226F98" w:rsidP="006A6370">
            <w:pPr>
              <w:rPr>
                <w:rFonts w:ascii="Arial" w:hAnsi="Arial" w:cs="Arial"/>
                <w:sz w:val="24"/>
                <w:szCs w:val="24"/>
                <w:lang w:val="fr-FR"/>
              </w:rPr>
            </w:pPr>
            <w:r w:rsidRPr="00410E24">
              <w:rPr>
                <w:rFonts w:ascii="Arial" w:hAnsi="Arial" w:cs="Arial"/>
                <w:b/>
                <w:sz w:val="24"/>
                <w:szCs w:val="24"/>
                <w:lang w:val="fr-FR"/>
              </w:rPr>
              <w:t xml:space="preserve">La capacité d’ajustement </w:t>
            </w:r>
            <w:r w:rsidRPr="00410E24">
              <w:rPr>
                <w:rFonts w:ascii="Arial" w:hAnsi="Arial" w:cs="Arial"/>
                <w:sz w:val="24"/>
                <w:szCs w:val="24"/>
                <w:lang w:val="fr-FR"/>
              </w:rPr>
              <w:t xml:space="preserve">fait référence </w:t>
            </w:r>
            <w:r w:rsidR="006A6370" w:rsidRPr="00410E24">
              <w:rPr>
                <w:rFonts w:ascii="Arial" w:hAnsi="Arial" w:cs="Arial"/>
                <w:sz w:val="24"/>
                <w:szCs w:val="24"/>
                <w:lang w:val="fr-FR"/>
              </w:rPr>
              <w:t>:</w:t>
            </w:r>
          </w:p>
          <w:p w:rsidR="006A6370" w:rsidRPr="00410E24" w:rsidRDefault="00226F98" w:rsidP="006A6370">
            <w:pPr>
              <w:pStyle w:val="ListParagraph"/>
              <w:numPr>
                <w:ilvl w:val="0"/>
                <w:numId w:val="28"/>
              </w:numPr>
              <w:rPr>
                <w:rFonts w:ascii="Arial" w:hAnsi="Arial" w:cs="Arial"/>
                <w:sz w:val="24"/>
                <w:szCs w:val="24"/>
                <w:lang w:val="fr-FR"/>
              </w:rPr>
            </w:pPr>
            <w:r w:rsidRPr="00410E24">
              <w:rPr>
                <w:rFonts w:ascii="Arial" w:hAnsi="Arial" w:cs="Arial"/>
                <w:sz w:val="24"/>
                <w:szCs w:val="24"/>
                <w:lang w:val="fr-FR"/>
              </w:rPr>
              <w:t xml:space="preserve">à </w:t>
            </w:r>
            <w:r w:rsidRPr="00410E24">
              <w:rPr>
                <w:rFonts w:ascii="Tahoma" w:hAnsi="Tahoma" w:cs="Tahoma"/>
                <w:sz w:val="24"/>
                <w:szCs w:val="24"/>
                <w:lang w:val="fr-FR"/>
              </w:rPr>
              <w:t xml:space="preserve">la capacité d’une communauté et des systèmes à faire face aux conditions défavorables, aux urgences ou aux catastrophes.  </w:t>
            </w:r>
          </w:p>
          <w:p w:rsidR="006A6370" w:rsidRPr="00410E24" w:rsidRDefault="006A6370" w:rsidP="006A6370">
            <w:pPr>
              <w:rPr>
                <w:rFonts w:ascii="Arial" w:hAnsi="Arial" w:cs="Arial"/>
                <w:sz w:val="24"/>
                <w:szCs w:val="24"/>
                <w:lang w:val="fr-FR"/>
              </w:rPr>
            </w:pPr>
          </w:p>
          <w:p w:rsidR="006A6370" w:rsidRPr="00410E24" w:rsidRDefault="00410E24" w:rsidP="006A6370">
            <w:pPr>
              <w:rPr>
                <w:rFonts w:ascii="Arial" w:hAnsi="Arial" w:cs="Arial"/>
                <w:sz w:val="24"/>
                <w:szCs w:val="24"/>
                <w:lang w:val="fr-FR"/>
              </w:rPr>
            </w:pPr>
            <w:r w:rsidRPr="00410E24">
              <w:rPr>
                <w:rFonts w:ascii="Arial" w:hAnsi="Arial" w:cs="Arial"/>
                <w:b/>
                <w:sz w:val="24"/>
                <w:szCs w:val="24"/>
                <w:lang w:val="fr-FR"/>
              </w:rPr>
              <w:t xml:space="preserve">Les priorités </w:t>
            </w:r>
            <w:r w:rsidRPr="00410E24">
              <w:rPr>
                <w:rFonts w:ascii="Arial" w:hAnsi="Arial" w:cs="Arial"/>
                <w:sz w:val="24"/>
                <w:szCs w:val="24"/>
                <w:lang w:val="fr-FR"/>
              </w:rPr>
              <w:t xml:space="preserve">sont </w:t>
            </w:r>
            <w:r w:rsidR="006A6370" w:rsidRPr="00410E24">
              <w:rPr>
                <w:rFonts w:ascii="Arial" w:hAnsi="Arial" w:cs="Arial"/>
                <w:sz w:val="24"/>
                <w:szCs w:val="24"/>
                <w:lang w:val="fr-FR"/>
              </w:rPr>
              <w:t>:</w:t>
            </w:r>
          </w:p>
          <w:p w:rsidR="006A6370" w:rsidRPr="00410E24" w:rsidRDefault="00410E24" w:rsidP="006A6370">
            <w:pPr>
              <w:pStyle w:val="ListParagraph"/>
              <w:numPr>
                <w:ilvl w:val="0"/>
                <w:numId w:val="28"/>
              </w:numPr>
              <w:rPr>
                <w:rFonts w:ascii="Arial" w:hAnsi="Arial" w:cs="Arial"/>
                <w:sz w:val="24"/>
                <w:szCs w:val="24"/>
                <w:lang w:val="fr-FR"/>
              </w:rPr>
            </w:pPr>
            <w:r w:rsidRPr="00410E24">
              <w:rPr>
                <w:rFonts w:ascii="Tahoma" w:hAnsi="Tahoma" w:cs="Tahoma"/>
                <w:sz w:val="24"/>
                <w:szCs w:val="24"/>
                <w:lang w:val="fr-FR"/>
              </w:rPr>
              <w:t xml:space="preserve">les choses les plus importantes ;  les tâches à accomplir en premier.  </w:t>
            </w:r>
            <w:r w:rsidR="006A6370" w:rsidRPr="00410E24">
              <w:rPr>
                <w:rFonts w:ascii="Arial" w:hAnsi="Arial" w:cs="Arial"/>
                <w:sz w:val="24"/>
                <w:szCs w:val="24"/>
                <w:lang w:val="fr-FR"/>
              </w:rPr>
              <w:t xml:space="preserve">.  </w:t>
            </w:r>
          </w:p>
          <w:p w:rsidR="006A6370" w:rsidRPr="007C08ED" w:rsidRDefault="006A6370" w:rsidP="007C08ED">
            <w:pPr>
              <w:rPr>
                <w:rFonts w:ascii="Tahoma" w:hAnsi="Tahoma" w:cs="Tahoma"/>
                <w:color w:val="FF0000"/>
                <w:sz w:val="24"/>
                <w:szCs w:val="24"/>
                <w:lang w:val="fr-FR"/>
              </w:rPr>
            </w:pPr>
          </w:p>
        </w:tc>
      </w:tr>
      <w:tr w:rsidR="00E22F37" w:rsidRPr="00961941" w:rsidTr="00DA2852">
        <w:trPr>
          <w:trHeight w:val="1975"/>
        </w:trPr>
        <w:tc>
          <w:tcPr>
            <w:tcW w:w="4320" w:type="dxa"/>
            <w:gridSpan w:val="2"/>
            <w:vMerge w:val="restart"/>
          </w:tcPr>
          <w:p w:rsidR="006A6370" w:rsidRPr="00994AE0" w:rsidRDefault="006A6370" w:rsidP="006A6370">
            <w:pPr>
              <w:autoSpaceDE w:val="0"/>
              <w:autoSpaceDN w:val="0"/>
              <w:adjustRightInd w:val="0"/>
              <w:ind w:left="2880" w:hanging="2880"/>
              <w:rPr>
                <w:rFonts w:ascii="Tahoma" w:hAnsi="Tahoma" w:cs="Tahoma"/>
                <w:b/>
                <w:color w:val="FF0000"/>
                <w:sz w:val="24"/>
                <w:szCs w:val="24"/>
                <w:lang w:val="fr-FR"/>
              </w:rPr>
            </w:pPr>
          </w:p>
          <w:p w:rsidR="0064535B" w:rsidRPr="00FE273D" w:rsidRDefault="0064535B" w:rsidP="0064535B">
            <w:pPr>
              <w:autoSpaceDE w:val="0"/>
              <w:autoSpaceDN w:val="0"/>
              <w:adjustRightInd w:val="0"/>
              <w:ind w:left="2880" w:hanging="2880"/>
              <w:rPr>
                <w:rFonts w:ascii="Arial" w:hAnsi="Arial" w:cs="Arial"/>
                <w:b/>
                <w:sz w:val="24"/>
                <w:szCs w:val="24"/>
                <w:lang w:val="fr-FR"/>
              </w:rPr>
            </w:pPr>
            <w:r w:rsidRPr="00FE273D">
              <w:rPr>
                <w:rFonts w:ascii="Arial" w:hAnsi="Arial" w:cs="Arial"/>
                <w:b/>
                <w:sz w:val="24"/>
                <w:szCs w:val="24"/>
                <w:lang w:val="fr-FR"/>
              </w:rPr>
              <w:t>GUIDE DE L’ÉVALUATION</w:t>
            </w:r>
          </w:p>
          <w:p w:rsidR="0064535B" w:rsidRPr="00FE273D" w:rsidRDefault="0064535B" w:rsidP="0064535B">
            <w:pPr>
              <w:autoSpaceDE w:val="0"/>
              <w:autoSpaceDN w:val="0"/>
              <w:adjustRightInd w:val="0"/>
              <w:ind w:left="2880" w:hanging="2880"/>
              <w:rPr>
                <w:rFonts w:ascii="Arial" w:hAnsi="Arial" w:cs="Arial"/>
                <w:b/>
                <w:sz w:val="24"/>
                <w:szCs w:val="24"/>
                <w:lang w:val="fr-FR"/>
              </w:rPr>
            </w:pPr>
          </w:p>
          <w:p w:rsidR="0064535B" w:rsidRPr="00FE273D" w:rsidRDefault="0064535B" w:rsidP="0064535B">
            <w:pPr>
              <w:rPr>
                <w:rFonts w:ascii="Arial" w:hAnsi="Arial" w:cs="Arial"/>
                <w:sz w:val="24"/>
                <w:szCs w:val="24"/>
                <w:lang w:val="fr-FR"/>
              </w:rPr>
            </w:pPr>
            <w:r w:rsidRPr="00FE273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64535B" w:rsidRDefault="0064535B" w:rsidP="0064535B">
            <w:pPr>
              <w:rPr>
                <w:rFonts w:ascii="Arial" w:hAnsi="Arial" w:cs="Arial"/>
                <w:color w:val="FF0000"/>
                <w:sz w:val="24"/>
                <w:szCs w:val="24"/>
                <w:lang w:val="fr-FR"/>
              </w:rPr>
            </w:pPr>
          </w:p>
          <w:p w:rsidR="0064535B" w:rsidRDefault="0064535B" w:rsidP="0064535B">
            <w:pPr>
              <w:rPr>
                <w:rStyle w:val="SpecialBold"/>
                <w:rFonts w:ascii="Arial" w:hAnsi="Arial" w:cs="Arial"/>
                <w:sz w:val="24"/>
                <w:szCs w:val="24"/>
                <w:lang w:val="fr-FR"/>
              </w:rPr>
            </w:pPr>
          </w:p>
          <w:p w:rsidR="00EA4A48" w:rsidRDefault="00EA4A48" w:rsidP="0064535B">
            <w:pPr>
              <w:rPr>
                <w:rStyle w:val="SpecialBold"/>
                <w:rFonts w:ascii="Arial" w:hAnsi="Arial" w:cs="Arial"/>
                <w:sz w:val="24"/>
                <w:szCs w:val="24"/>
                <w:lang w:val="fr-FR"/>
              </w:rPr>
            </w:pPr>
          </w:p>
          <w:p w:rsidR="0064535B" w:rsidRPr="008A3FF4" w:rsidRDefault="0064535B" w:rsidP="0064535B">
            <w:pPr>
              <w:rPr>
                <w:rStyle w:val="SpecialBold"/>
                <w:rFonts w:ascii="Arial" w:hAnsi="Arial" w:cs="Arial"/>
                <w:sz w:val="24"/>
                <w:szCs w:val="24"/>
                <w:lang w:val="fr-FR"/>
              </w:rPr>
            </w:pPr>
            <w:r w:rsidRPr="008A3FF4">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64535B" w:rsidRPr="002C0F33" w:rsidRDefault="0064535B" w:rsidP="0064535B">
            <w:pPr>
              <w:rPr>
                <w:rStyle w:val="SpecialBold"/>
                <w:rFonts w:ascii="Arial" w:hAnsi="Arial" w:cs="Arial"/>
                <w:color w:val="FF0000"/>
                <w:sz w:val="24"/>
                <w:szCs w:val="24"/>
                <w:lang w:val="fr-FR"/>
              </w:rPr>
            </w:pPr>
          </w:p>
          <w:p w:rsidR="0064535B" w:rsidRPr="00EE2961" w:rsidRDefault="0064535B" w:rsidP="0064535B">
            <w:pPr>
              <w:pStyle w:val="NoSpacing"/>
              <w:rPr>
                <w:rFonts w:ascii="Arial" w:hAnsi="Arial" w:cs="Arial"/>
                <w:sz w:val="24"/>
                <w:szCs w:val="24"/>
                <w:lang w:val="fr-FR"/>
              </w:rPr>
            </w:pPr>
            <w:r w:rsidRPr="008A3FF4">
              <w:rPr>
                <w:rFonts w:ascii="Arial" w:hAnsi="Arial" w:cs="Arial"/>
                <w:sz w:val="24"/>
                <w:szCs w:val="24"/>
                <w:lang w:val="fr-FR"/>
              </w:rPr>
              <w:t xml:space="preserve">Les preuves des connaissances, compétences et attributs suivantes sont requises : </w:t>
            </w:r>
          </w:p>
          <w:p w:rsidR="009054B7" w:rsidRPr="009054B7" w:rsidRDefault="009054B7" w:rsidP="009054B7">
            <w:pPr>
              <w:pStyle w:val="NoSpacing"/>
              <w:numPr>
                <w:ilvl w:val="0"/>
                <w:numId w:val="30"/>
              </w:numPr>
              <w:rPr>
                <w:rFonts w:ascii="Arial" w:hAnsi="Arial" w:cs="Arial"/>
                <w:sz w:val="24"/>
                <w:szCs w:val="24"/>
                <w:lang w:val="fr-FR"/>
              </w:rPr>
            </w:pPr>
            <w:r>
              <w:rPr>
                <w:rFonts w:ascii="Arial" w:hAnsi="Arial" w:cs="Arial"/>
                <w:sz w:val="24"/>
                <w:szCs w:val="24"/>
                <w:lang w:val="fr-FR"/>
              </w:rPr>
              <w:t>Une c</w:t>
            </w:r>
            <w:r w:rsidRPr="00EE2961">
              <w:rPr>
                <w:rFonts w:ascii="Arial" w:hAnsi="Arial" w:cs="Arial"/>
                <w:sz w:val="24"/>
                <w:szCs w:val="24"/>
                <w:lang w:val="fr-FR"/>
              </w:rPr>
              <w:t xml:space="preserve">onnaissance des structures et </w:t>
            </w:r>
            <w:r>
              <w:rPr>
                <w:rFonts w:ascii="Arial" w:hAnsi="Arial" w:cs="Arial"/>
                <w:sz w:val="24"/>
                <w:szCs w:val="24"/>
                <w:lang w:val="fr-FR"/>
              </w:rPr>
              <w:t xml:space="preserve">des </w:t>
            </w:r>
            <w:r w:rsidRPr="00EE2961">
              <w:rPr>
                <w:rFonts w:ascii="Arial" w:hAnsi="Arial" w:cs="Arial"/>
                <w:sz w:val="24"/>
                <w:szCs w:val="24"/>
                <w:lang w:val="fr-FR"/>
              </w:rPr>
              <w:t>attributs d</w:t>
            </w:r>
            <w:r>
              <w:rPr>
                <w:rFonts w:ascii="Arial" w:hAnsi="Arial" w:cs="Arial"/>
                <w:sz w:val="24"/>
                <w:szCs w:val="24"/>
                <w:lang w:val="fr-FR"/>
              </w:rPr>
              <w:t>’une</w:t>
            </w:r>
            <w:r w:rsidRPr="00EE2961">
              <w:rPr>
                <w:rFonts w:ascii="Arial" w:hAnsi="Arial" w:cs="Arial"/>
                <w:sz w:val="24"/>
                <w:szCs w:val="24"/>
                <w:lang w:val="fr-FR"/>
              </w:rPr>
              <w:t xml:space="preserve"> </w:t>
            </w:r>
            <w:r w:rsidRPr="009054B7">
              <w:rPr>
                <w:rFonts w:ascii="Arial" w:hAnsi="Arial" w:cs="Arial"/>
                <w:sz w:val="24"/>
                <w:szCs w:val="24"/>
                <w:lang w:val="fr-FR"/>
              </w:rPr>
              <w:t>communauté locale.</w:t>
            </w:r>
          </w:p>
          <w:p w:rsidR="006A6370" w:rsidRPr="009054B7" w:rsidRDefault="009054B7" w:rsidP="006A6370">
            <w:pPr>
              <w:pStyle w:val="NoSpacing"/>
              <w:numPr>
                <w:ilvl w:val="0"/>
                <w:numId w:val="30"/>
              </w:numPr>
              <w:rPr>
                <w:rFonts w:ascii="Arial" w:hAnsi="Arial" w:cs="Arial"/>
                <w:sz w:val="24"/>
                <w:szCs w:val="24"/>
                <w:lang w:val="fr-FR"/>
              </w:rPr>
            </w:pPr>
            <w:r w:rsidRPr="009054B7">
              <w:rPr>
                <w:rFonts w:ascii="Arial" w:hAnsi="Arial" w:cs="Arial"/>
                <w:sz w:val="24"/>
                <w:szCs w:val="24"/>
                <w:lang w:val="fr-FR"/>
              </w:rPr>
              <w:t>Une compréhension de la vulnérabilité des individus et des communaut</w:t>
            </w:r>
            <w:r>
              <w:rPr>
                <w:rFonts w:ascii="Arial" w:hAnsi="Arial" w:cs="Arial"/>
                <w:sz w:val="24"/>
                <w:szCs w:val="24"/>
                <w:lang w:val="fr-FR"/>
              </w:rPr>
              <w:t>é</w:t>
            </w:r>
            <w:r w:rsidRPr="009054B7">
              <w:rPr>
                <w:rFonts w:ascii="Arial" w:hAnsi="Arial" w:cs="Arial"/>
                <w:sz w:val="24"/>
                <w:szCs w:val="24"/>
                <w:lang w:val="fr-FR"/>
              </w:rPr>
              <w:t xml:space="preserve">s aux aléas et au changement climatique, et du lien entre la vulnérabilité et les impacts.  </w:t>
            </w:r>
            <w:r w:rsidR="006A6370" w:rsidRPr="009054B7">
              <w:rPr>
                <w:rFonts w:ascii="Arial" w:hAnsi="Arial" w:cs="Arial"/>
                <w:sz w:val="24"/>
                <w:szCs w:val="24"/>
                <w:lang w:val="fr-FR"/>
              </w:rPr>
              <w:t xml:space="preserve">  </w:t>
            </w:r>
          </w:p>
          <w:p w:rsidR="006A6370" w:rsidRPr="00E91CE9" w:rsidRDefault="009054B7" w:rsidP="006A6370">
            <w:pPr>
              <w:pStyle w:val="NoSpacing"/>
              <w:numPr>
                <w:ilvl w:val="0"/>
                <w:numId w:val="30"/>
              </w:numPr>
              <w:rPr>
                <w:rFonts w:ascii="Arial" w:hAnsi="Arial" w:cs="Arial"/>
                <w:sz w:val="24"/>
                <w:szCs w:val="24"/>
                <w:lang w:val="fr-FR"/>
              </w:rPr>
            </w:pPr>
            <w:r w:rsidRPr="009054B7">
              <w:rPr>
                <w:rFonts w:ascii="Arial" w:hAnsi="Arial" w:cs="Arial"/>
                <w:sz w:val="24"/>
                <w:szCs w:val="24"/>
                <w:lang w:val="fr-FR"/>
              </w:rPr>
              <w:t>Une connaissance et une compréhension des stratégies communautaires pour réduire les risques résultant des aléas et du changement climatique</w:t>
            </w:r>
            <w:r w:rsidR="006A6370" w:rsidRPr="009054B7">
              <w:rPr>
                <w:rFonts w:ascii="Arial" w:hAnsi="Arial" w:cs="Arial"/>
                <w:sz w:val="24"/>
                <w:szCs w:val="24"/>
                <w:lang w:val="fr-FR"/>
              </w:rPr>
              <w:t xml:space="preserve">. </w:t>
            </w:r>
          </w:p>
          <w:p w:rsidR="006A6370" w:rsidRPr="00E91CE9" w:rsidRDefault="009054B7" w:rsidP="006A6370">
            <w:pPr>
              <w:pStyle w:val="NoSpacing"/>
              <w:numPr>
                <w:ilvl w:val="0"/>
                <w:numId w:val="30"/>
              </w:numPr>
              <w:rPr>
                <w:rFonts w:ascii="Arial" w:hAnsi="Arial" w:cs="Arial"/>
                <w:sz w:val="24"/>
                <w:szCs w:val="24"/>
                <w:lang w:val="fr-FR"/>
              </w:rPr>
            </w:pPr>
            <w:r w:rsidRPr="00E91CE9">
              <w:rPr>
                <w:rFonts w:ascii="Arial" w:hAnsi="Arial" w:cs="Arial"/>
                <w:sz w:val="24"/>
                <w:szCs w:val="24"/>
                <w:lang w:val="fr-FR"/>
              </w:rPr>
              <w:t xml:space="preserve">Une communication efficace avec la communauté locale afin de l’aider à </w:t>
            </w:r>
            <w:r w:rsidR="00EA4A48">
              <w:rPr>
                <w:rFonts w:ascii="Arial" w:hAnsi="Arial" w:cs="Arial"/>
                <w:sz w:val="24"/>
                <w:szCs w:val="24"/>
                <w:lang w:val="fr-FR"/>
              </w:rPr>
              <w:t xml:space="preserve">prendre conscience de </w:t>
            </w:r>
            <w:r w:rsidRPr="00E91CE9">
              <w:rPr>
                <w:rFonts w:ascii="Arial" w:hAnsi="Arial" w:cs="Arial"/>
                <w:sz w:val="24"/>
                <w:szCs w:val="24"/>
                <w:lang w:val="fr-FR"/>
              </w:rPr>
              <w:t xml:space="preserve">sa vulnérabilité aux aléas et au changement climatique. </w:t>
            </w:r>
          </w:p>
          <w:p w:rsidR="009054B7" w:rsidRPr="008F6A65" w:rsidRDefault="009054B7" w:rsidP="009054B7">
            <w:pPr>
              <w:pStyle w:val="NoSpacing"/>
              <w:numPr>
                <w:ilvl w:val="0"/>
                <w:numId w:val="30"/>
              </w:numPr>
              <w:rPr>
                <w:rFonts w:ascii="Arial" w:hAnsi="Arial" w:cs="Arial"/>
                <w:sz w:val="24"/>
                <w:szCs w:val="24"/>
                <w:lang w:val="fr-FR"/>
              </w:rPr>
            </w:pPr>
            <w:r w:rsidRPr="008F6A65">
              <w:rPr>
                <w:rFonts w:ascii="Arial" w:hAnsi="Arial" w:cs="Arial"/>
                <w:sz w:val="24"/>
                <w:szCs w:val="24"/>
                <w:lang w:val="fr-FR"/>
              </w:rPr>
              <w:t xml:space="preserve">La compétence d’interpréter et de dessiner les diagrammes, les graphiques et les cartes simples. </w:t>
            </w:r>
          </w:p>
          <w:p w:rsidR="006A6370" w:rsidRPr="00994AE0" w:rsidRDefault="006A6370" w:rsidP="006A6370">
            <w:pPr>
              <w:pStyle w:val="ListBullet"/>
              <w:numPr>
                <w:ilvl w:val="0"/>
                <w:numId w:val="0"/>
              </w:numPr>
              <w:ind w:left="360" w:hanging="360"/>
              <w:rPr>
                <w:rFonts w:ascii="Tahoma" w:hAnsi="Tahoma" w:cs="Tahoma"/>
                <w:b/>
                <w:color w:val="FF0000"/>
                <w:szCs w:val="24"/>
                <w:lang w:val="fr-FR"/>
              </w:rPr>
            </w:pPr>
          </w:p>
          <w:p w:rsidR="006A6370" w:rsidRPr="00994AE0" w:rsidRDefault="006A6370" w:rsidP="006A6370">
            <w:pPr>
              <w:pStyle w:val="ListBullet"/>
              <w:numPr>
                <w:ilvl w:val="0"/>
                <w:numId w:val="0"/>
              </w:numPr>
              <w:ind w:left="360" w:hanging="360"/>
              <w:rPr>
                <w:rFonts w:ascii="Tahoma" w:hAnsi="Tahoma" w:cs="Tahoma"/>
                <w:b/>
                <w:color w:val="FF0000"/>
                <w:szCs w:val="24"/>
                <w:lang w:val="fr-FR"/>
              </w:rPr>
            </w:pPr>
          </w:p>
        </w:tc>
        <w:tc>
          <w:tcPr>
            <w:tcW w:w="5256" w:type="dxa"/>
          </w:tcPr>
          <w:p w:rsidR="006A6370" w:rsidRPr="00994AE0" w:rsidRDefault="006A6370" w:rsidP="006A6370">
            <w:pPr>
              <w:autoSpaceDE w:val="0"/>
              <w:autoSpaceDN w:val="0"/>
              <w:adjustRightInd w:val="0"/>
              <w:rPr>
                <w:rFonts w:ascii="Tahoma" w:hAnsi="Tahoma" w:cs="Tahoma"/>
                <w:b/>
                <w:color w:val="FF0000"/>
                <w:sz w:val="24"/>
                <w:szCs w:val="24"/>
                <w:lang w:val="fr-FR"/>
              </w:rPr>
            </w:pPr>
          </w:p>
          <w:p w:rsidR="0064535B" w:rsidRPr="008A3FF4" w:rsidRDefault="0064535B" w:rsidP="0064535B">
            <w:pPr>
              <w:autoSpaceDE w:val="0"/>
              <w:autoSpaceDN w:val="0"/>
              <w:adjustRightInd w:val="0"/>
              <w:rPr>
                <w:rFonts w:ascii="Arial" w:hAnsi="Arial" w:cs="Arial"/>
                <w:b/>
                <w:sz w:val="24"/>
                <w:szCs w:val="24"/>
                <w:lang w:val="fr-FR"/>
              </w:rPr>
            </w:pPr>
            <w:r w:rsidRPr="008A3FF4">
              <w:rPr>
                <w:rFonts w:ascii="Arial" w:hAnsi="Arial" w:cs="Arial"/>
                <w:b/>
                <w:sz w:val="24"/>
                <w:szCs w:val="24"/>
                <w:lang w:val="fr-FR"/>
              </w:rPr>
              <w:t xml:space="preserve">Contexte de l’évaluation </w:t>
            </w:r>
          </w:p>
          <w:p w:rsidR="0064535B" w:rsidRPr="008A3FF4" w:rsidRDefault="0064535B" w:rsidP="0064535B">
            <w:pPr>
              <w:pStyle w:val="ListBullet"/>
              <w:numPr>
                <w:ilvl w:val="0"/>
                <w:numId w:val="0"/>
              </w:numPr>
              <w:rPr>
                <w:rFonts w:ascii="Arial" w:hAnsi="Arial" w:cs="Arial"/>
                <w:szCs w:val="24"/>
                <w:lang w:val="fr-FR"/>
              </w:rPr>
            </w:pPr>
          </w:p>
          <w:p w:rsidR="0064535B" w:rsidRDefault="0064535B" w:rsidP="0064535B">
            <w:pPr>
              <w:pStyle w:val="ListParagraph"/>
              <w:numPr>
                <w:ilvl w:val="0"/>
                <w:numId w:val="29"/>
              </w:numPr>
              <w:ind w:left="450" w:hanging="426"/>
              <w:rPr>
                <w:rFonts w:ascii="Arial" w:hAnsi="Arial" w:cs="Arial"/>
                <w:sz w:val="24"/>
                <w:szCs w:val="24"/>
                <w:lang w:val="fr-FR"/>
              </w:rPr>
            </w:pPr>
            <w:r w:rsidRPr="008A3FF4">
              <w:rPr>
                <w:rFonts w:ascii="Arial" w:hAnsi="Arial" w:cs="Arial"/>
                <w:sz w:val="24"/>
                <w:szCs w:val="24"/>
                <w:lang w:val="fr-FR"/>
              </w:rPr>
              <w:t xml:space="preserve">L’évaluation des connaissances acquises, ainsi que de la communication des idées, peut être faite dans la salle de classe par l’intermédiaire </w:t>
            </w:r>
            <w:r w:rsidRPr="00FE1BDB">
              <w:rPr>
                <w:rFonts w:ascii="Arial" w:hAnsi="Arial" w:cs="Arial"/>
                <w:sz w:val="24"/>
                <w:szCs w:val="24"/>
                <w:lang w:val="fr-FR"/>
              </w:rPr>
              <w:t xml:space="preserve">de l’observation et des discussions. </w:t>
            </w:r>
          </w:p>
          <w:p w:rsidR="0064535B" w:rsidRDefault="0064535B" w:rsidP="0064535B">
            <w:pPr>
              <w:rPr>
                <w:rFonts w:ascii="Arial" w:hAnsi="Arial" w:cs="Arial"/>
                <w:sz w:val="24"/>
                <w:szCs w:val="24"/>
                <w:lang w:val="fr-FR"/>
              </w:rPr>
            </w:pPr>
          </w:p>
          <w:p w:rsidR="0064535B" w:rsidRPr="00FE1BDB" w:rsidRDefault="0064535B" w:rsidP="0064535B">
            <w:pPr>
              <w:pStyle w:val="ListParagraph"/>
              <w:numPr>
                <w:ilvl w:val="0"/>
                <w:numId w:val="29"/>
              </w:numPr>
              <w:ind w:left="450" w:hanging="426"/>
              <w:rPr>
                <w:rFonts w:ascii="Arial" w:hAnsi="Arial" w:cs="Arial"/>
                <w:sz w:val="24"/>
                <w:szCs w:val="24"/>
                <w:lang w:val="fr-FR"/>
              </w:rPr>
            </w:pPr>
            <w:r w:rsidRPr="00FE1BDB">
              <w:rPr>
                <w:rFonts w:ascii="Arial" w:hAnsi="Arial" w:cs="Arial"/>
                <w:sz w:val="24"/>
                <w:szCs w:val="24"/>
                <w:lang w:val="fr-FR"/>
              </w:rPr>
              <w:t>L’évaluation de</w:t>
            </w:r>
            <w:r w:rsidR="00F45A0C">
              <w:rPr>
                <w:rFonts w:ascii="Arial" w:hAnsi="Arial" w:cs="Arial"/>
                <w:sz w:val="24"/>
                <w:szCs w:val="24"/>
                <w:lang w:val="fr-FR"/>
              </w:rPr>
              <w:t xml:space="preserve"> l’analyse AFOM et des consultations avec la communauté </w:t>
            </w:r>
            <w:r>
              <w:rPr>
                <w:rFonts w:ascii="Arial" w:hAnsi="Arial" w:cs="Arial"/>
                <w:sz w:val="24"/>
                <w:szCs w:val="24"/>
                <w:lang w:val="fr-FR"/>
              </w:rPr>
              <w:t xml:space="preserve">peut être </w:t>
            </w:r>
            <w:r w:rsidRPr="00FE1BDB">
              <w:rPr>
                <w:rFonts w:ascii="Arial" w:hAnsi="Arial" w:cs="Arial"/>
                <w:sz w:val="24"/>
                <w:szCs w:val="24"/>
                <w:lang w:val="fr-FR"/>
              </w:rPr>
              <w:t>faite sur le terrain ou dans la salle de classe.</w:t>
            </w:r>
          </w:p>
          <w:p w:rsidR="006A6370" w:rsidRPr="00994AE0" w:rsidRDefault="006A6370" w:rsidP="006A6370">
            <w:pPr>
              <w:pStyle w:val="ListBullet"/>
              <w:numPr>
                <w:ilvl w:val="0"/>
                <w:numId w:val="0"/>
              </w:numPr>
              <w:rPr>
                <w:rFonts w:ascii="Tahoma" w:hAnsi="Tahoma" w:cs="Tahoma"/>
                <w:color w:val="FF0000"/>
                <w:szCs w:val="24"/>
                <w:lang w:val="fr-FR"/>
              </w:rPr>
            </w:pPr>
          </w:p>
          <w:p w:rsidR="00E91CE9" w:rsidRDefault="00E91CE9" w:rsidP="009054B7">
            <w:pPr>
              <w:pStyle w:val="ListBullet"/>
              <w:numPr>
                <w:ilvl w:val="0"/>
                <w:numId w:val="0"/>
              </w:numPr>
              <w:ind w:left="360" w:hanging="360"/>
              <w:rPr>
                <w:rFonts w:ascii="Arial" w:hAnsi="Arial" w:cs="Arial"/>
                <w:b/>
                <w:szCs w:val="24"/>
                <w:lang w:val="fr-FR"/>
              </w:rPr>
            </w:pPr>
          </w:p>
          <w:p w:rsidR="00EA4A48" w:rsidRDefault="00EA4A48" w:rsidP="009054B7">
            <w:pPr>
              <w:pStyle w:val="ListBullet"/>
              <w:numPr>
                <w:ilvl w:val="0"/>
                <w:numId w:val="0"/>
              </w:numPr>
              <w:ind w:left="360" w:hanging="360"/>
              <w:rPr>
                <w:rFonts w:ascii="Arial" w:hAnsi="Arial" w:cs="Arial"/>
                <w:b/>
                <w:szCs w:val="24"/>
                <w:lang w:val="fr-FR"/>
              </w:rPr>
            </w:pPr>
          </w:p>
          <w:p w:rsidR="009054B7" w:rsidRPr="008C0957" w:rsidRDefault="009054B7" w:rsidP="009054B7">
            <w:pPr>
              <w:pStyle w:val="ListBullet"/>
              <w:numPr>
                <w:ilvl w:val="0"/>
                <w:numId w:val="0"/>
              </w:numPr>
              <w:ind w:left="360" w:hanging="360"/>
              <w:rPr>
                <w:rFonts w:ascii="Arial" w:hAnsi="Arial" w:cs="Arial"/>
                <w:b/>
                <w:szCs w:val="24"/>
                <w:lang w:val="fr-FR"/>
              </w:rPr>
            </w:pPr>
            <w:r w:rsidRPr="008C0957">
              <w:rPr>
                <w:rFonts w:ascii="Arial" w:hAnsi="Arial" w:cs="Arial"/>
                <w:b/>
                <w:szCs w:val="24"/>
                <w:lang w:val="fr-FR"/>
              </w:rPr>
              <w:t>Répercussions sur les ressources</w:t>
            </w:r>
          </w:p>
          <w:p w:rsidR="009054B7" w:rsidRPr="008C0957" w:rsidRDefault="009054B7" w:rsidP="009054B7">
            <w:pPr>
              <w:pStyle w:val="ListBullet"/>
              <w:numPr>
                <w:ilvl w:val="0"/>
                <w:numId w:val="0"/>
              </w:numPr>
              <w:ind w:left="360" w:hanging="360"/>
              <w:rPr>
                <w:rFonts w:ascii="Arial" w:hAnsi="Arial" w:cs="Arial"/>
                <w:szCs w:val="24"/>
                <w:lang w:val="fr-FR"/>
              </w:rPr>
            </w:pPr>
          </w:p>
          <w:p w:rsidR="009054B7" w:rsidRPr="008C0957" w:rsidRDefault="009054B7" w:rsidP="009054B7">
            <w:pPr>
              <w:pStyle w:val="NoSpacing"/>
              <w:rPr>
                <w:rFonts w:ascii="Arial" w:hAnsi="Arial" w:cs="Arial"/>
                <w:sz w:val="24"/>
                <w:szCs w:val="24"/>
                <w:lang w:val="fr-FR"/>
              </w:rPr>
            </w:pPr>
            <w:r w:rsidRPr="008C0957">
              <w:rPr>
                <w:rFonts w:ascii="Arial" w:hAnsi="Arial" w:cs="Arial"/>
                <w:sz w:val="24"/>
                <w:szCs w:val="24"/>
                <w:lang w:val="fr-FR"/>
              </w:rPr>
              <w:t>Le processus et les ressources d’évaluation doivent garantir :</w:t>
            </w:r>
          </w:p>
          <w:p w:rsidR="009054B7" w:rsidRDefault="009054B7" w:rsidP="009054B7">
            <w:pPr>
              <w:pStyle w:val="NoSpacing"/>
              <w:numPr>
                <w:ilvl w:val="0"/>
                <w:numId w:val="29"/>
              </w:numPr>
              <w:ind w:left="450" w:hanging="426"/>
              <w:rPr>
                <w:rFonts w:ascii="Arial" w:hAnsi="Arial" w:cs="Arial"/>
                <w:sz w:val="24"/>
                <w:szCs w:val="24"/>
                <w:lang w:val="fr-FR"/>
              </w:rPr>
            </w:pPr>
            <w:r w:rsidRPr="008C0957">
              <w:rPr>
                <w:rFonts w:ascii="Arial" w:hAnsi="Arial" w:cs="Arial"/>
                <w:sz w:val="24"/>
                <w:szCs w:val="24"/>
                <w:lang w:val="fr-FR"/>
              </w:rPr>
              <w:t>l’accès physique aux communautés afin d’observer la communication et/ou la collecte des informations et des données.</w:t>
            </w:r>
          </w:p>
          <w:p w:rsidR="00E91CE9" w:rsidRPr="008C0957" w:rsidRDefault="00E91CE9" w:rsidP="00E91CE9">
            <w:pPr>
              <w:pStyle w:val="NoSpacing"/>
              <w:ind w:left="450"/>
              <w:rPr>
                <w:rFonts w:ascii="Arial" w:hAnsi="Arial" w:cs="Arial"/>
                <w:sz w:val="24"/>
                <w:szCs w:val="24"/>
                <w:lang w:val="fr-FR"/>
              </w:rPr>
            </w:pPr>
          </w:p>
          <w:p w:rsidR="009054B7" w:rsidRPr="008C0957" w:rsidRDefault="009054B7" w:rsidP="009054B7">
            <w:pPr>
              <w:pStyle w:val="NoSpacing"/>
              <w:numPr>
                <w:ilvl w:val="0"/>
                <w:numId w:val="29"/>
              </w:numPr>
              <w:ind w:left="450" w:hanging="426"/>
              <w:rPr>
                <w:rFonts w:ascii="Arial" w:hAnsi="Arial" w:cs="Arial"/>
                <w:sz w:val="24"/>
                <w:szCs w:val="24"/>
                <w:lang w:val="fr-FR"/>
              </w:rPr>
            </w:pPr>
            <w:r w:rsidRPr="008C0957">
              <w:rPr>
                <w:rFonts w:ascii="Arial" w:hAnsi="Arial" w:cs="Arial"/>
                <w:sz w:val="24"/>
                <w:szCs w:val="24"/>
                <w:lang w:val="fr-FR"/>
              </w:rPr>
              <w:t>des listes de contrôle pour l’apprenant et pour l’assesseur afin de guider les activités, les communications et les observations au sein des communautés</w:t>
            </w:r>
          </w:p>
          <w:p w:rsidR="006A6370" w:rsidRDefault="006A6370" w:rsidP="009054B7">
            <w:pPr>
              <w:pStyle w:val="NoSpacing"/>
              <w:ind w:left="397"/>
              <w:rPr>
                <w:rFonts w:ascii="Tahoma" w:hAnsi="Tahoma" w:cs="Tahoma"/>
                <w:color w:val="FF0000"/>
                <w:szCs w:val="24"/>
                <w:lang w:val="fr-FR"/>
              </w:rPr>
            </w:pPr>
          </w:p>
          <w:p w:rsidR="00E91CE9" w:rsidRDefault="00E91CE9" w:rsidP="009054B7">
            <w:pPr>
              <w:pStyle w:val="NoSpacing"/>
              <w:ind w:left="397"/>
              <w:rPr>
                <w:rFonts w:ascii="Tahoma" w:hAnsi="Tahoma" w:cs="Tahoma"/>
                <w:color w:val="FF0000"/>
                <w:szCs w:val="24"/>
                <w:lang w:val="fr-FR"/>
              </w:rPr>
            </w:pPr>
          </w:p>
          <w:p w:rsidR="00F45A0C" w:rsidRDefault="00F45A0C" w:rsidP="009054B7">
            <w:pPr>
              <w:pStyle w:val="NoSpacing"/>
              <w:ind w:left="397"/>
              <w:rPr>
                <w:rFonts w:ascii="Tahoma" w:hAnsi="Tahoma" w:cs="Tahoma"/>
                <w:color w:val="FF0000"/>
                <w:szCs w:val="24"/>
                <w:lang w:val="fr-FR"/>
              </w:rPr>
            </w:pPr>
          </w:p>
          <w:p w:rsidR="00F45A0C" w:rsidRDefault="00F45A0C" w:rsidP="009054B7">
            <w:pPr>
              <w:pStyle w:val="NoSpacing"/>
              <w:ind w:left="397"/>
              <w:rPr>
                <w:rFonts w:ascii="Tahoma" w:hAnsi="Tahoma" w:cs="Tahoma"/>
                <w:color w:val="FF0000"/>
                <w:szCs w:val="24"/>
                <w:lang w:val="fr-FR"/>
              </w:rPr>
            </w:pPr>
          </w:p>
          <w:p w:rsidR="00F45A0C" w:rsidRPr="00994AE0" w:rsidRDefault="00F45A0C" w:rsidP="009054B7">
            <w:pPr>
              <w:pStyle w:val="NoSpacing"/>
              <w:ind w:left="397"/>
              <w:rPr>
                <w:rFonts w:ascii="Tahoma" w:hAnsi="Tahoma" w:cs="Tahoma"/>
                <w:color w:val="FF0000"/>
                <w:szCs w:val="24"/>
                <w:lang w:val="fr-FR"/>
              </w:rPr>
            </w:pPr>
          </w:p>
        </w:tc>
      </w:tr>
      <w:tr w:rsidR="00E22F37" w:rsidRPr="00961941" w:rsidTr="00DA2852">
        <w:trPr>
          <w:trHeight w:val="255"/>
        </w:trPr>
        <w:tc>
          <w:tcPr>
            <w:tcW w:w="4320" w:type="dxa"/>
            <w:gridSpan w:val="2"/>
            <w:vMerge/>
          </w:tcPr>
          <w:p w:rsidR="006A6370" w:rsidRPr="00994AE0" w:rsidRDefault="006A6370" w:rsidP="006A6370">
            <w:pPr>
              <w:autoSpaceDE w:val="0"/>
              <w:autoSpaceDN w:val="0"/>
              <w:adjustRightInd w:val="0"/>
              <w:ind w:left="2880" w:hanging="2880"/>
              <w:rPr>
                <w:rFonts w:ascii="Tahoma" w:hAnsi="Tahoma" w:cs="Tahoma"/>
                <w:b/>
                <w:color w:val="FF0000"/>
                <w:sz w:val="24"/>
                <w:szCs w:val="24"/>
                <w:lang w:val="fr-FR"/>
              </w:rPr>
            </w:pPr>
          </w:p>
        </w:tc>
        <w:tc>
          <w:tcPr>
            <w:tcW w:w="5256" w:type="dxa"/>
          </w:tcPr>
          <w:p w:rsidR="009054B7" w:rsidRPr="00FA2BFC" w:rsidRDefault="009054B7" w:rsidP="009054B7">
            <w:pPr>
              <w:autoSpaceDE w:val="0"/>
              <w:autoSpaceDN w:val="0"/>
              <w:adjustRightInd w:val="0"/>
              <w:rPr>
                <w:rFonts w:ascii="Arial" w:hAnsi="Arial" w:cs="Arial"/>
                <w:b/>
                <w:sz w:val="24"/>
                <w:szCs w:val="24"/>
                <w:lang w:val="fr-FR"/>
              </w:rPr>
            </w:pPr>
            <w:r w:rsidRPr="00FA2BFC">
              <w:rPr>
                <w:rFonts w:ascii="Arial" w:hAnsi="Arial" w:cs="Arial"/>
                <w:b/>
                <w:sz w:val="24"/>
                <w:szCs w:val="24"/>
                <w:lang w:val="fr-FR"/>
              </w:rPr>
              <w:t>Les méthodes d’évaluation</w:t>
            </w:r>
          </w:p>
          <w:p w:rsidR="009054B7" w:rsidRPr="00FA2BFC" w:rsidRDefault="009054B7" w:rsidP="009054B7">
            <w:pPr>
              <w:autoSpaceDE w:val="0"/>
              <w:autoSpaceDN w:val="0"/>
              <w:adjustRightInd w:val="0"/>
              <w:rPr>
                <w:rFonts w:ascii="Arial" w:hAnsi="Arial" w:cs="Arial"/>
                <w:b/>
                <w:sz w:val="24"/>
                <w:szCs w:val="24"/>
                <w:lang w:val="fr-FR"/>
              </w:rPr>
            </w:pPr>
          </w:p>
          <w:p w:rsidR="009054B7" w:rsidRPr="00FA2BFC" w:rsidRDefault="009054B7" w:rsidP="009054B7">
            <w:pPr>
              <w:autoSpaceDE w:val="0"/>
              <w:autoSpaceDN w:val="0"/>
              <w:adjustRightInd w:val="0"/>
              <w:rPr>
                <w:rFonts w:ascii="Arial" w:hAnsi="Arial" w:cs="Arial"/>
                <w:sz w:val="24"/>
                <w:szCs w:val="24"/>
                <w:lang w:val="fr-FR"/>
              </w:rPr>
            </w:pPr>
            <w:r w:rsidRPr="00FA2BFC">
              <w:rPr>
                <w:rFonts w:ascii="Arial" w:hAnsi="Arial" w:cs="Arial"/>
                <w:sz w:val="24"/>
                <w:szCs w:val="24"/>
                <w:lang w:val="fr-FR"/>
              </w:rPr>
              <w:t>Les méthodes d’évaluation doivent être choisies afin d’assurer une démonstration pratique d</w:t>
            </w:r>
            <w:r>
              <w:rPr>
                <w:rFonts w:ascii="Arial" w:hAnsi="Arial" w:cs="Arial"/>
                <w:sz w:val="24"/>
                <w:szCs w:val="24"/>
                <w:lang w:val="fr-FR"/>
              </w:rPr>
              <w:t xml:space="preserve">e la connaissance de la vulnérabilité aux impacts des aléas et du changement climatique. </w:t>
            </w:r>
            <w:r w:rsidRPr="00FA2BFC">
              <w:rPr>
                <w:rFonts w:ascii="Arial" w:hAnsi="Arial" w:cs="Arial"/>
                <w:sz w:val="24"/>
                <w:szCs w:val="24"/>
                <w:lang w:val="fr-FR"/>
              </w:rPr>
              <w:t xml:space="preserve">Les méthodes doivent inclure l’évaluation des connaissances aussi bien que des compétences pratiques.  On peut évaluer ce module conjointement avec l’évaluation d’autres modules de compétence dans le programme.  </w:t>
            </w:r>
            <w:r>
              <w:rPr>
                <w:rFonts w:ascii="Arial" w:hAnsi="Arial" w:cs="Arial"/>
                <w:sz w:val="24"/>
                <w:szCs w:val="24"/>
                <w:lang w:val="fr-FR"/>
              </w:rPr>
              <w:t>Il faut tenir compte des participants handicapés.</w:t>
            </w:r>
          </w:p>
          <w:p w:rsidR="009054B7" w:rsidRPr="00FA2BFC" w:rsidRDefault="009054B7" w:rsidP="009054B7">
            <w:pPr>
              <w:autoSpaceDE w:val="0"/>
              <w:autoSpaceDN w:val="0"/>
              <w:adjustRightInd w:val="0"/>
              <w:rPr>
                <w:rFonts w:ascii="Arial" w:hAnsi="Arial" w:cs="Arial"/>
                <w:sz w:val="24"/>
                <w:szCs w:val="24"/>
                <w:lang w:val="fr-FR"/>
              </w:rPr>
            </w:pPr>
          </w:p>
          <w:p w:rsidR="009054B7" w:rsidRPr="00FA2BFC" w:rsidRDefault="009054B7" w:rsidP="009054B7">
            <w:pPr>
              <w:rPr>
                <w:rFonts w:ascii="Arial" w:hAnsi="Arial" w:cs="Arial"/>
                <w:sz w:val="24"/>
                <w:szCs w:val="24"/>
                <w:lang w:val="fr-FR"/>
              </w:rPr>
            </w:pPr>
            <w:r w:rsidRPr="00FA2BFC">
              <w:rPr>
                <w:rFonts w:ascii="Arial" w:hAnsi="Arial" w:cs="Arial"/>
                <w:sz w:val="24"/>
                <w:szCs w:val="24"/>
                <w:lang w:val="fr-FR"/>
              </w:rPr>
              <w:t xml:space="preserve">Quelques-unes des méthodes suivantes s’appliquent à ce module : </w:t>
            </w:r>
          </w:p>
          <w:p w:rsidR="009054B7" w:rsidRPr="00FA2BFC" w:rsidRDefault="009054B7" w:rsidP="009054B7">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9054B7" w:rsidRPr="00FA2BFC" w:rsidRDefault="009054B7" w:rsidP="009054B7">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9054B7" w:rsidRPr="00FA2BFC" w:rsidRDefault="009054B7" w:rsidP="009054B7">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 xml:space="preserve">Un examen des documents écrits faisant preuve des connaissances et des compétences (cartes, activités dans le cahier de l’apprenant) </w:t>
            </w:r>
          </w:p>
          <w:p w:rsidR="009054B7" w:rsidRDefault="009054B7" w:rsidP="009054B7">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Des réflexions personnelles par l’apprenant, à l’écrit ou à l’oral.</w:t>
            </w:r>
          </w:p>
          <w:p w:rsidR="006A6370" w:rsidRPr="009054B7" w:rsidRDefault="009054B7" w:rsidP="009054B7">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Une évaluation sommative/holistique écrite</w:t>
            </w:r>
            <w:r>
              <w:rPr>
                <w:rFonts w:ascii="Arial" w:hAnsi="Arial" w:cs="Arial"/>
                <w:sz w:val="24"/>
                <w:szCs w:val="24"/>
                <w:lang w:val="fr-FR"/>
              </w:rPr>
              <w:t>.</w:t>
            </w:r>
          </w:p>
        </w:tc>
      </w:tr>
    </w:tbl>
    <w:p w:rsidR="003B227F" w:rsidRPr="00994AE0" w:rsidRDefault="003B227F">
      <w:pPr>
        <w:rPr>
          <w:color w:val="FF0000"/>
          <w:lang w:val="fr-FR"/>
        </w:rPr>
      </w:pPr>
    </w:p>
    <w:sectPr w:rsidR="003B227F" w:rsidRPr="00994AE0"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6F0" w:rsidRDefault="001636F0" w:rsidP="00DC70AE">
      <w:pPr>
        <w:spacing w:after="0" w:line="240" w:lineRule="auto"/>
      </w:pPr>
      <w:r>
        <w:separator/>
      </w:r>
    </w:p>
  </w:endnote>
  <w:endnote w:type="continuationSeparator" w:id="0">
    <w:p w:rsidR="001636F0" w:rsidRDefault="001636F0"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52" w:rsidRPr="00EE1516" w:rsidRDefault="00DA2852" w:rsidP="00DA2852">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DA2852" w:rsidRPr="00EE1516" w:rsidRDefault="00DA2852" w:rsidP="00DA2852">
    <w:pPr>
      <w:pStyle w:val="Footer"/>
      <w:pBdr>
        <w:top w:val="thinThickSmallGap" w:sz="24" w:space="1" w:color="622423" w:themeColor="accent2" w:themeShade="7F"/>
      </w:pBdr>
      <w:rPr>
        <w:rFonts w:asciiTheme="majorHAnsi" w:hAnsiTheme="majorHAnsi"/>
        <w:sz w:val="18"/>
        <w:szCs w:val="18"/>
        <w:lang w:val="fr-FR"/>
      </w:rPr>
    </w:pPr>
  </w:p>
  <w:p w:rsidR="00C33791" w:rsidRPr="00961941" w:rsidRDefault="00DA2852"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1636F0" w:rsidRPr="001636F0">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6F0" w:rsidRDefault="001636F0" w:rsidP="00DC70AE">
      <w:pPr>
        <w:spacing w:after="0" w:line="240" w:lineRule="auto"/>
      </w:pPr>
      <w:r>
        <w:separator/>
      </w:r>
    </w:p>
  </w:footnote>
  <w:footnote w:type="continuationSeparator" w:id="0">
    <w:p w:rsidR="001636F0" w:rsidRDefault="001636F0"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A2852" w:rsidRDefault="00471C46" w:rsidP="005E1F81">
    <w:pPr>
      <w:pStyle w:val="Header"/>
      <w:jc w:val="center"/>
      <w:rPr>
        <w:rFonts w:ascii="Arial" w:hAnsi="Arial" w:cs="Arial"/>
        <w:sz w:val="28"/>
        <w:szCs w:val="28"/>
        <w:lang w:val="fr-FR"/>
      </w:rPr>
    </w:pPr>
    <w:r w:rsidRPr="00DA2852">
      <w:rPr>
        <w:rFonts w:ascii="Arial" w:hAnsi="Arial" w:cs="Arial"/>
        <w:sz w:val="28"/>
        <w:szCs w:val="28"/>
        <w:lang w:val="fr-FR"/>
      </w:rPr>
      <w:t>D</w:t>
    </w:r>
    <w:r w:rsidR="00DA2852" w:rsidRPr="00DA2852">
      <w:rPr>
        <w:rFonts w:ascii="Arial" w:hAnsi="Arial" w:cs="Arial"/>
        <w:sz w:val="28"/>
        <w:szCs w:val="28"/>
        <w:lang w:val="fr-FR"/>
      </w:rPr>
      <w:t xml:space="preserve">émontrer les différentes façons </w:t>
    </w:r>
    <w:r w:rsidR="00DA2852">
      <w:rPr>
        <w:rFonts w:ascii="Arial" w:hAnsi="Arial" w:cs="Arial"/>
        <w:sz w:val="28"/>
        <w:szCs w:val="28"/>
        <w:lang w:val="fr-FR"/>
      </w:rPr>
      <w:t>don</w:t>
    </w:r>
    <w:r w:rsidR="00DA2852" w:rsidRPr="00DA2852">
      <w:rPr>
        <w:rFonts w:ascii="Arial" w:hAnsi="Arial" w:cs="Arial"/>
        <w:sz w:val="28"/>
        <w:szCs w:val="28"/>
        <w:lang w:val="fr-FR"/>
      </w:rPr>
      <w:t xml:space="preserve">t les communautés sont </w:t>
    </w:r>
    <w:r w:rsidR="00DA2852">
      <w:rPr>
        <w:rFonts w:ascii="Arial" w:hAnsi="Arial" w:cs="Arial"/>
        <w:sz w:val="28"/>
        <w:szCs w:val="28"/>
        <w:lang w:val="fr-FR"/>
      </w:rPr>
      <w:t>vulnérables aux aléas et au changement climatique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4F071D"/>
    <w:multiLevelType w:val="hybridMultilevel"/>
    <w:tmpl w:val="CC64B0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2FD780B"/>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A228DC"/>
    <w:multiLevelType w:val="hybridMultilevel"/>
    <w:tmpl w:val="2648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CE76FE"/>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3DB6784"/>
    <w:multiLevelType w:val="multilevel"/>
    <w:tmpl w:val="D07A65C8"/>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E573EF"/>
    <w:multiLevelType w:val="multilevel"/>
    <w:tmpl w:val="F4E45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4B63EF"/>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D13C91"/>
    <w:multiLevelType w:val="hybridMultilevel"/>
    <w:tmpl w:val="89A0662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9010C3E"/>
    <w:multiLevelType w:val="hybridMultilevel"/>
    <w:tmpl w:val="A4607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D0E0C9B"/>
    <w:multiLevelType w:val="hybridMultilevel"/>
    <w:tmpl w:val="A02E9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DA688D"/>
    <w:multiLevelType w:val="hybridMultilevel"/>
    <w:tmpl w:val="FDEAA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1655A"/>
    <w:multiLevelType w:val="hybridMultilevel"/>
    <w:tmpl w:val="1536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20"/>
  </w:num>
  <w:num w:numId="6">
    <w:abstractNumId w:val="15"/>
  </w:num>
  <w:num w:numId="7">
    <w:abstractNumId w:val="19"/>
  </w:num>
  <w:num w:numId="8">
    <w:abstractNumId w:val="6"/>
  </w:num>
  <w:num w:numId="9">
    <w:abstractNumId w:val="27"/>
  </w:num>
  <w:num w:numId="10">
    <w:abstractNumId w:val="4"/>
  </w:num>
  <w:num w:numId="11">
    <w:abstractNumId w:val="13"/>
  </w:num>
  <w:num w:numId="12">
    <w:abstractNumId w:val="26"/>
  </w:num>
  <w:num w:numId="13">
    <w:abstractNumId w:val="12"/>
  </w:num>
  <w:num w:numId="14">
    <w:abstractNumId w:val="14"/>
  </w:num>
  <w:num w:numId="15">
    <w:abstractNumId w:val="21"/>
  </w:num>
  <w:num w:numId="16">
    <w:abstractNumId w:val="8"/>
  </w:num>
  <w:num w:numId="17">
    <w:abstractNumId w:val="24"/>
  </w:num>
  <w:num w:numId="18">
    <w:abstractNumId w:val="25"/>
  </w:num>
  <w:num w:numId="19">
    <w:abstractNumId w:val="5"/>
  </w:num>
  <w:num w:numId="20">
    <w:abstractNumId w:val="1"/>
  </w:num>
  <w:num w:numId="21">
    <w:abstractNumId w:val="23"/>
  </w:num>
  <w:num w:numId="22">
    <w:abstractNumId w:val="7"/>
  </w:num>
  <w:num w:numId="23">
    <w:abstractNumId w:val="16"/>
  </w:num>
  <w:num w:numId="24">
    <w:abstractNumId w:val="10"/>
  </w:num>
  <w:num w:numId="25">
    <w:abstractNumId w:val="9"/>
  </w:num>
  <w:num w:numId="26">
    <w:abstractNumId w:val="22"/>
  </w:num>
  <w:num w:numId="27">
    <w:abstractNumId w:val="29"/>
  </w:num>
  <w:num w:numId="28">
    <w:abstractNumId w:val="2"/>
  </w:num>
  <w:num w:numId="29">
    <w:abstractNumId w:val="28"/>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06D3E"/>
    <w:rsid w:val="00026163"/>
    <w:rsid w:val="00037381"/>
    <w:rsid w:val="0009152C"/>
    <w:rsid w:val="000A5B35"/>
    <w:rsid w:val="000B41DB"/>
    <w:rsid w:val="000D61E8"/>
    <w:rsid w:val="000D6793"/>
    <w:rsid w:val="001636F0"/>
    <w:rsid w:val="00181F1A"/>
    <w:rsid w:val="00190E6F"/>
    <w:rsid w:val="00225221"/>
    <w:rsid w:val="00226F98"/>
    <w:rsid w:val="002334F4"/>
    <w:rsid w:val="002335CE"/>
    <w:rsid w:val="00246668"/>
    <w:rsid w:val="002703DF"/>
    <w:rsid w:val="002A64C7"/>
    <w:rsid w:val="002B6CB1"/>
    <w:rsid w:val="002C7974"/>
    <w:rsid w:val="002D04F8"/>
    <w:rsid w:val="003235CF"/>
    <w:rsid w:val="00331AF1"/>
    <w:rsid w:val="00360691"/>
    <w:rsid w:val="00381975"/>
    <w:rsid w:val="003921ED"/>
    <w:rsid w:val="003B227F"/>
    <w:rsid w:val="003E4B78"/>
    <w:rsid w:val="003E518B"/>
    <w:rsid w:val="00404B4B"/>
    <w:rsid w:val="00410E24"/>
    <w:rsid w:val="00433226"/>
    <w:rsid w:val="00466E9A"/>
    <w:rsid w:val="00471C46"/>
    <w:rsid w:val="00476825"/>
    <w:rsid w:val="004915B2"/>
    <w:rsid w:val="004C2897"/>
    <w:rsid w:val="00500BB7"/>
    <w:rsid w:val="0050308D"/>
    <w:rsid w:val="005034E9"/>
    <w:rsid w:val="00535EC4"/>
    <w:rsid w:val="00541F9C"/>
    <w:rsid w:val="00542481"/>
    <w:rsid w:val="00542F0F"/>
    <w:rsid w:val="005A3A78"/>
    <w:rsid w:val="005B5240"/>
    <w:rsid w:val="005D25E1"/>
    <w:rsid w:val="005E1F81"/>
    <w:rsid w:val="005F72E6"/>
    <w:rsid w:val="005F7CA3"/>
    <w:rsid w:val="00616CF9"/>
    <w:rsid w:val="00616F44"/>
    <w:rsid w:val="0064535B"/>
    <w:rsid w:val="00655D28"/>
    <w:rsid w:val="006A6370"/>
    <w:rsid w:val="007712A1"/>
    <w:rsid w:val="007A31FF"/>
    <w:rsid w:val="007A35C6"/>
    <w:rsid w:val="007A7FBC"/>
    <w:rsid w:val="007C08ED"/>
    <w:rsid w:val="007C3BBE"/>
    <w:rsid w:val="00867A26"/>
    <w:rsid w:val="00875110"/>
    <w:rsid w:val="00883060"/>
    <w:rsid w:val="008B460A"/>
    <w:rsid w:val="008D4FA1"/>
    <w:rsid w:val="008E03D0"/>
    <w:rsid w:val="009054B7"/>
    <w:rsid w:val="0093053B"/>
    <w:rsid w:val="009358CF"/>
    <w:rsid w:val="00947039"/>
    <w:rsid w:val="00952F54"/>
    <w:rsid w:val="00954700"/>
    <w:rsid w:val="00961941"/>
    <w:rsid w:val="00965564"/>
    <w:rsid w:val="0097327D"/>
    <w:rsid w:val="00994AE0"/>
    <w:rsid w:val="009C44A3"/>
    <w:rsid w:val="00A26184"/>
    <w:rsid w:val="00A46448"/>
    <w:rsid w:val="00A56716"/>
    <w:rsid w:val="00A57B98"/>
    <w:rsid w:val="00A64E6C"/>
    <w:rsid w:val="00A77404"/>
    <w:rsid w:val="00A90CA4"/>
    <w:rsid w:val="00AA18BD"/>
    <w:rsid w:val="00AA3B78"/>
    <w:rsid w:val="00AA6C1F"/>
    <w:rsid w:val="00AB38C5"/>
    <w:rsid w:val="00AB705C"/>
    <w:rsid w:val="00AC7CE1"/>
    <w:rsid w:val="00AE0C39"/>
    <w:rsid w:val="00AF2A66"/>
    <w:rsid w:val="00AF7CF1"/>
    <w:rsid w:val="00B20A6A"/>
    <w:rsid w:val="00B23CBC"/>
    <w:rsid w:val="00B34061"/>
    <w:rsid w:val="00B65F49"/>
    <w:rsid w:val="00B95BE8"/>
    <w:rsid w:val="00BE574E"/>
    <w:rsid w:val="00BE60A2"/>
    <w:rsid w:val="00C24EC5"/>
    <w:rsid w:val="00C252AF"/>
    <w:rsid w:val="00C33791"/>
    <w:rsid w:val="00C536DF"/>
    <w:rsid w:val="00C57E33"/>
    <w:rsid w:val="00C86C65"/>
    <w:rsid w:val="00CB588B"/>
    <w:rsid w:val="00CD6371"/>
    <w:rsid w:val="00CE2F4F"/>
    <w:rsid w:val="00D17B72"/>
    <w:rsid w:val="00D206CC"/>
    <w:rsid w:val="00D23F5D"/>
    <w:rsid w:val="00D24889"/>
    <w:rsid w:val="00D30C3F"/>
    <w:rsid w:val="00D3471D"/>
    <w:rsid w:val="00D51354"/>
    <w:rsid w:val="00D72336"/>
    <w:rsid w:val="00D80B8D"/>
    <w:rsid w:val="00D9020F"/>
    <w:rsid w:val="00DA2852"/>
    <w:rsid w:val="00DA7681"/>
    <w:rsid w:val="00DB050D"/>
    <w:rsid w:val="00DB60AC"/>
    <w:rsid w:val="00DC3034"/>
    <w:rsid w:val="00DC70AE"/>
    <w:rsid w:val="00DD69E3"/>
    <w:rsid w:val="00E0141A"/>
    <w:rsid w:val="00E05347"/>
    <w:rsid w:val="00E22F37"/>
    <w:rsid w:val="00E4182F"/>
    <w:rsid w:val="00E564F9"/>
    <w:rsid w:val="00E56E33"/>
    <w:rsid w:val="00E91CE9"/>
    <w:rsid w:val="00E91F52"/>
    <w:rsid w:val="00EA4750"/>
    <w:rsid w:val="00EA4A48"/>
    <w:rsid w:val="00ED0DFE"/>
    <w:rsid w:val="00ED7E74"/>
    <w:rsid w:val="00F012EF"/>
    <w:rsid w:val="00F45A0C"/>
    <w:rsid w:val="00F715B2"/>
    <w:rsid w:val="00FC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5663C-8430-43C2-8D30-85345901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2017-01-14T10:52:00Z</dcterms:created>
  <dcterms:modified xsi:type="dcterms:W3CDTF">2017-01-14T10:52:00Z</dcterms:modified>
</cp:coreProperties>
</file>